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CF4F2" w14:textId="77777777" w:rsidR="00036CF6" w:rsidRDefault="00DE65E7">
      <w:pPr>
        <w:widowControl w:val="0"/>
        <w:jc w:val="right"/>
        <w:rPr>
          <w:rFonts w:ascii="Tahoma" w:hAnsi="Tahoma" w:cs="Tahoma"/>
          <w:b/>
          <w:bCs/>
          <w:color w:val="000000" w:themeColor="text1"/>
        </w:rPr>
      </w:pPr>
      <w:r>
        <w:rPr>
          <w:rFonts w:ascii="Tahoma" w:hAnsi="Tahoma" w:cs="Tahoma"/>
          <w:b/>
          <w:bCs/>
          <w:color w:val="000000" w:themeColor="text1"/>
        </w:rPr>
        <w:t>Załącznik nr 3 do SWZ</w:t>
      </w:r>
    </w:p>
    <w:p w14:paraId="0ECD9C71" w14:textId="77777777" w:rsidR="00036CF6" w:rsidRDefault="00036CF6">
      <w:pPr>
        <w:widowControl w:val="0"/>
        <w:ind w:left="-225"/>
        <w:rPr>
          <w:rFonts w:ascii="Tahoma" w:hAnsi="Tahoma" w:cs="Tahoma"/>
          <w:b/>
          <w:bCs/>
          <w:color w:val="000000" w:themeColor="text1"/>
          <w:sz w:val="16"/>
          <w:szCs w:val="16"/>
        </w:rPr>
      </w:pPr>
    </w:p>
    <w:p w14:paraId="00F75B32" w14:textId="77777777" w:rsidR="00036CF6" w:rsidRDefault="00DE65E7">
      <w:pPr>
        <w:spacing w:after="120" w:line="259" w:lineRule="auto"/>
        <w:jc w:val="center"/>
        <w:rPr>
          <w:rFonts w:ascii="Tahoma" w:hAnsi="Tahoma" w:cs="Tahoma"/>
          <w:b/>
          <w:bCs/>
          <w:color w:val="000000" w:themeColor="text1"/>
        </w:rPr>
      </w:pPr>
      <w:r>
        <w:rPr>
          <w:rFonts w:ascii="Tahoma" w:hAnsi="Tahoma" w:cs="Tahoma"/>
          <w:b/>
          <w:bCs/>
          <w:color w:val="000000" w:themeColor="text1"/>
        </w:rPr>
        <w:t>Projektowane postanowienia umowy w sprawie zamówienia publicznego, które zostaną wprowadzone do treści tej umowy</w:t>
      </w:r>
    </w:p>
    <w:p w14:paraId="2C7243DD" w14:textId="77777777" w:rsidR="00036CF6" w:rsidRDefault="00036CF6">
      <w:pPr>
        <w:rPr>
          <w:rFonts w:ascii="Tahoma" w:hAnsi="Tahoma" w:cs="Tahoma"/>
          <w:b/>
          <w:bCs/>
          <w:color w:val="000000" w:themeColor="text1"/>
        </w:rPr>
      </w:pPr>
      <w:bookmarkStart w:id="0" w:name="_Hlk507762490"/>
      <w:bookmarkEnd w:id="0"/>
    </w:p>
    <w:p w14:paraId="24AB927E" w14:textId="77777777" w:rsidR="00017926" w:rsidRPr="006F5619" w:rsidRDefault="00017926" w:rsidP="00017926">
      <w:pPr>
        <w:jc w:val="center"/>
        <w:rPr>
          <w:rFonts w:ascii="Tahoma" w:hAnsi="Tahoma" w:cs="Tahoma"/>
          <w:b/>
          <w:bCs/>
        </w:rPr>
      </w:pPr>
      <w:r w:rsidRPr="006F5619">
        <w:rPr>
          <w:rFonts w:ascii="Tahoma" w:hAnsi="Tahoma" w:cs="Tahoma"/>
          <w:b/>
          <w:bCs/>
        </w:rPr>
        <w:t xml:space="preserve">UMOWA NR </w:t>
      </w:r>
      <w:proofErr w:type="gramStart"/>
      <w:r w:rsidRPr="006F5619">
        <w:rPr>
          <w:rFonts w:ascii="Tahoma" w:hAnsi="Tahoma" w:cs="Tahoma"/>
          <w:b/>
          <w:bCs/>
        </w:rPr>
        <w:t>…….</w:t>
      </w:r>
      <w:proofErr w:type="gramEnd"/>
      <w:r w:rsidRPr="006F5619">
        <w:rPr>
          <w:rFonts w:ascii="Tahoma" w:hAnsi="Tahoma" w:cs="Tahoma"/>
          <w:b/>
          <w:bCs/>
        </w:rPr>
        <w:t>2026</w:t>
      </w:r>
    </w:p>
    <w:p w14:paraId="651FC2B0" w14:textId="77777777" w:rsidR="00017926" w:rsidRPr="004E2789" w:rsidRDefault="00017926" w:rsidP="00017926">
      <w:pPr>
        <w:jc w:val="both"/>
        <w:rPr>
          <w:rFonts w:ascii="Tahoma" w:hAnsi="Tahoma" w:cs="Tahoma"/>
          <w:sz w:val="16"/>
          <w:szCs w:val="16"/>
        </w:rPr>
      </w:pPr>
    </w:p>
    <w:p w14:paraId="0E7CCEC1" w14:textId="77777777" w:rsidR="00017926" w:rsidRDefault="00017926" w:rsidP="00017926">
      <w:pPr>
        <w:pStyle w:val="Tekstpodstawowy"/>
        <w:numPr>
          <w:ilvl w:val="12"/>
          <w:numId w:val="0"/>
        </w:numPr>
        <w:spacing w:line="276" w:lineRule="auto"/>
        <w:rPr>
          <w:rFonts w:ascii="Tahoma" w:hAnsi="Tahoma" w:cs="Tahoma"/>
        </w:rPr>
      </w:pPr>
      <w:r w:rsidRPr="006F5619">
        <w:rPr>
          <w:rFonts w:ascii="Tahoma" w:hAnsi="Tahoma" w:cs="Tahoma"/>
        </w:rPr>
        <w:t>zawarta w </w:t>
      </w:r>
      <w:r w:rsidRPr="006F5619">
        <w:rPr>
          <w:rFonts w:ascii="Tahoma" w:hAnsi="Tahoma" w:cs="Tahoma"/>
          <w:lang w:val="pl-PL"/>
        </w:rPr>
        <w:t>dniu …………….. w </w:t>
      </w:r>
      <w:r>
        <w:rPr>
          <w:rFonts w:ascii="Tahoma" w:hAnsi="Tahoma" w:cs="Tahoma"/>
          <w:lang w:val="pl-PL"/>
        </w:rPr>
        <w:t>Żaganiu</w:t>
      </w:r>
      <w:r w:rsidRPr="006F5619">
        <w:rPr>
          <w:rFonts w:ascii="Tahoma" w:hAnsi="Tahoma" w:cs="Tahoma"/>
          <w:lang w:val="pl-PL"/>
        </w:rPr>
        <w:t xml:space="preserve"> </w:t>
      </w:r>
      <w:r w:rsidRPr="006F5619">
        <w:rPr>
          <w:rFonts w:ascii="Tahoma" w:hAnsi="Tahoma" w:cs="Tahoma"/>
        </w:rPr>
        <w:t>lub zawarta w dacie wskazanej przez znacznik czasu z ostatniego ze złożonych chronologicznie kwalifikowanych podpisów elektronicznych</w:t>
      </w:r>
      <w:r w:rsidRPr="006F5619">
        <w:rPr>
          <w:rFonts w:ascii="Calibri" w:hAnsi="Calibri" w:cs="Calibri"/>
        </w:rPr>
        <w:t xml:space="preserve"> </w:t>
      </w:r>
      <w:r w:rsidRPr="006F5619">
        <w:rPr>
          <w:rFonts w:ascii="Tahoma" w:hAnsi="Tahoma" w:cs="Tahoma"/>
        </w:rPr>
        <w:t xml:space="preserve">pomiędzy </w:t>
      </w:r>
    </w:p>
    <w:p w14:paraId="65147C68" w14:textId="77777777" w:rsidR="00017926" w:rsidRDefault="00017926" w:rsidP="00017926">
      <w:pPr>
        <w:pStyle w:val="Tekstpodstawowy"/>
        <w:numPr>
          <w:ilvl w:val="12"/>
          <w:numId w:val="0"/>
        </w:numPr>
        <w:spacing w:line="276" w:lineRule="auto"/>
        <w:rPr>
          <w:rFonts w:ascii="Tahoma" w:hAnsi="Tahoma" w:cs="Tahoma"/>
        </w:rPr>
      </w:pPr>
      <w:r w:rsidRPr="001D3AE0">
        <w:rPr>
          <w:rFonts w:ascii="Tahoma" w:hAnsi="Tahoma" w:cs="Tahoma"/>
          <w:b/>
          <w:bCs/>
        </w:rPr>
        <w:t>Skarbem Państwa - Sądem Rejonowym w Żaganiu</w:t>
      </w:r>
      <w:r w:rsidRPr="005E0078">
        <w:rPr>
          <w:rFonts w:ascii="Tahoma" w:hAnsi="Tahoma" w:cs="Tahoma"/>
        </w:rPr>
        <w:t xml:space="preserve"> z siedzibą</w:t>
      </w:r>
      <w:r>
        <w:rPr>
          <w:rFonts w:ascii="Tahoma" w:hAnsi="Tahoma" w:cs="Tahoma"/>
        </w:rPr>
        <w:t xml:space="preserve"> </w:t>
      </w:r>
      <w:r>
        <w:rPr>
          <w:rFonts w:ascii="Tahoma" w:hAnsi="Tahoma" w:cs="Tahoma"/>
        </w:rPr>
        <w:br/>
        <w:t xml:space="preserve">przy </w:t>
      </w:r>
      <w:r w:rsidRPr="005E0078">
        <w:rPr>
          <w:rFonts w:ascii="Tahoma" w:hAnsi="Tahoma" w:cs="Tahoma"/>
        </w:rPr>
        <w:t>ul. Szprotawsk</w:t>
      </w:r>
      <w:r>
        <w:rPr>
          <w:rFonts w:ascii="Tahoma" w:hAnsi="Tahoma" w:cs="Tahoma"/>
        </w:rPr>
        <w:t>iej</w:t>
      </w:r>
      <w:r w:rsidRPr="005E0078">
        <w:rPr>
          <w:rFonts w:ascii="Tahoma" w:hAnsi="Tahoma" w:cs="Tahoma"/>
        </w:rPr>
        <w:t xml:space="preserve"> 3, 68-100 Żagań, </w:t>
      </w:r>
    </w:p>
    <w:p w14:paraId="5DF587C2" w14:textId="77777777" w:rsidR="00017926" w:rsidRDefault="00017926" w:rsidP="00017926">
      <w:pPr>
        <w:pStyle w:val="Tekstpodstawowy"/>
        <w:numPr>
          <w:ilvl w:val="12"/>
          <w:numId w:val="0"/>
        </w:numPr>
        <w:spacing w:line="276" w:lineRule="auto"/>
        <w:rPr>
          <w:rFonts w:ascii="Tahoma" w:hAnsi="Tahoma" w:cs="Tahoma"/>
        </w:rPr>
      </w:pPr>
      <w:r w:rsidRPr="005E0078">
        <w:rPr>
          <w:rFonts w:ascii="Tahoma" w:hAnsi="Tahoma" w:cs="Tahoma"/>
        </w:rPr>
        <w:t>REGON: 000325570, NIP: 924-14-33-745,</w:t>
      </w:r>
    </w:p>
    <w:p w14:paraId="2F65FF7C" w14:textId="77777777" w:rsidR="00017926" w:rsidRPr="005E0078" w:rsidRDefault="00017926" w:rsidP="00017926">
      <w:pPr>
        <w:pStyle w:val="Tekstpodstawowy"/>
        <w:numPr>
          <w:ilvl w:val="12"/>
          <w:numId w:val="0"/>
        </w:numPr>
        <w:spacing w:line="276" w:lineRule="auto"/>
        <w:rPr>
          <w:rFonts w:ascii="Tahoma" w:hAnsi="Tahoma" w:cs="Tahoma"/>
        </w:rPr>
      </w:pPr>
      <w:r w:rsidRPr="005E0078">
        <w:rPr>
          <w:rFonts w:ascii="Tahoma" w:hAnsi="Tahoma" w:cs="Tahoma"/>
        </w:rPr>
        <w:t>reprezentowanym przez:</w:t>
      </w:r>
    </w:p>
    <w:p w14:paraId="77070200" w14:textId="77777777" w:rsidR="00017926" w:rsidRDefault="00017926" w:rsidP="00017926">
      <w:pPr>
        <w:pStyle w:val="Tekstpodstawowy"/>
        <w:numPr>
          <w:ilvl w:val="12"/>
          <w:numId w:val="0"/>
        </w:numPr>
        <w:spacing w:line="276" w:lineRule="auto"/>
        <w:rPr>
          <w:rFonts w:ascii="Tahoma" w:hAnsi="Tahoma" w:cs="Tahoma"/>
        </w:rPr>
      </w:pPr>
      <w:r w:rsidRPr="005E0078">
        <w:rPr>
          <w:rFonts w:ascii="Tahoma" w:hAnsi="Tahoma" w:cs="Tahoma"/>
          <w:b/>
          <w:bCs/>
        </w:rPr>
        <w:t>Iwonę Matczak – Dyrektora Sądu Rejonowego w Żaganiu</w:t>
      </w:r>
    </w:p>
    <w:p w14:paraId="62E49E8D" w14:textId="77777777" w:rsidR="00017926" w:rsidRDefault="00017926" w:rsidP="00017926">
      <w:pPr>
        <w:pStyle w:val="Tekstpodstawowy"/>
        <w:numPr>
          <w:ilvl w:val="12"/>
          <w:numId w:val="0"/>
        </w:numPr>
        <w:spacing w:line="276" w:lineRule="auto"/>
        <w:rPr>
          <w:rFonts w:ascii="Tahoma" w:hAnsi="Tahoma" w:cs="Tahoma"/>
        </w:rPr>
      </w:pPr>
      <w:r w:rsidRPr="005E0078">
        <w:rPr>
          <w:rFonts w:ascii="Tahoma" w:hAnsi="Tahoma" w:cs="Tahoma"/>
        </w:rPr>
        <w:t>zwanym dalej „</w:t>
      </w:r>
      <w:r>
        <w:rPr>
          <w:rFonts w:ascii="Tahoma" w:hAnsi="Tahoma" w:cs="Tahoma"/>
        </w:rPr>
        <w:t>z</w:t>
      </w:r>
      <w:r w:rsidRPr="005E0078">
        <w:rPr>
          <w:rFonts w:ascii="Tahoma" w:hAnsi="Tahoma" w:cs="Tahoma"/>
        </w:rPr>
        <w:t>amawiającym”</w:t>
      </w:r>
    </w:p>
    <w:p w14:paraId="77A37E6E" w14:textId="77777777" w:rsidR="00017926" w:rsidRPr="006F5619" w:rsidRDefault="00017926" w:rsidP="00017926">
      <w:pPr>
        <w:jc w:val="both"/>
        <w:rPr>
          <w:rFonts w:ascii="Tahoma" w:hAnsi="Tahoma" w:cs="Tahoma"/>
        </w:rPr>
      </w:pPr>
      <w:r w:rsidRPr="006F5619">
        <w:rPr>
          <w:rFonts w:ascii="Tahoma" w:hAnsi="Tahoma" w:cs="Tahoma"/>
        </w:rPr>
        <w:t xml:space="preserve">a </w:t>
      </w:r>
    </w:p>
    <w:p w14:paraId="563641CA" w14:textId="77777777" w:rsidR="00017926" w:rsidRPr="006F5619" w:rsidRDefault="00017926" w:rsidP="00017926">
      <w:pPr>
        <w:shd w:val="clear" w:color="auto" w:fill="FFFFFF"/>
        <w:spacing w:line="276" w:lineRule="auto"/>
        <w:jc w:val="both"/>
        <w:rPr>
          <w:rFonts w:ascii="Tahoma" w:hAnsi="Tahoma" w:cs="Tahoma"/>
        </w:rPr>
      </w:pPr>
      <w:r w:rsidRPr="006F5619">
        <w:rPr>
          <w:rFonts w:ascii="Tahoma" w:hAnsi="Tahoma" w:cs="Tahoma"/>
        </w:rPr>
        <w:t>(*gdy kontrahentem jest spółka prawa handlowego):</w:t>
      </w:r>
      <w:r w:rsidRPr="006F5619">
        <w:rPr>
          <w:rFonts w:ascii="Tahoma" w:hAnsi="Tahoma" w:cs="Tahoma"/>
          <w:b/>
          <w:bCs/>
        </w:rPr>
        <w:t xml:space="preserve"> </w:t>
      </w:r>
      <w:r w:rsidRPr="006F5619">
        <w:rPr>
          <w:rFonts w:ascii="Tahoma" w:hAnsi="Tahoma" w:cs="Tahoma"/>
        </w:rPr>
        <w:t>…………………… z siedzibą przy</w:t>
      </w:r>
      <w:r w:rsidRPr="006F5619">
        <w:rPr>
          <w:rFonts w:ascii="Tahoma" w:hAnsi="Tahoma" w:cs="Tahoma"/>
          <w:b/>
          <w:bCs/>
        </w:rPr>
        <w:t> </w:t>
      </w:r>
      <w:r w:rsidRPr="006F5619">
        <w:rPr>
          <w:rFonts w:ascii="Tahoma" w:hAnsi="Tahoma" w:cs="Tahoma"/>
        </w:rPr>
        <w:t>ul. ……………………</w:t>
      </w:r>
      <w:proofErr w:type="gramStart"/>
      <w:r w:rsidRPr="006F5619">
        <w:rPr>
          <w:rFonts w:ascii="Tahoma" w:hAnsi="Tahoma" w:cs="Tahoma"/>
        </w:rPr>
        <w:t>…….</w:t>
      </w:r>
      <w:proofErr w:type="gramEnd"/>
      <w:r w:rsidRPr="006F5619">
        <w:rPr>
          <w:rFonts w:ascii="Tahoma" w:hAnsi="Tahoma" w:cs="Tahoma"/>
        </w:rPr>
        <w:t>., …………………………</w:t>
      </w:r>
      <w:proofErr w:type="gramStart"/>
      <w:r w:rsidRPr="006F5619">
        <w:rPr>
          <w:rFonts w:ascii="Tahoma" w:hAnsi="Tahoma" w:cs="Tahoma"/>
        </w:rPr>
        <w:t>…….</w:t>
      </w:r>
      <w:proofErr w:type="gramEnd"/>
      <w:r w:rsidRPr="006F5619">
        <w:rPr>
          <w:rFonts w:ascii="Tahoma" w:hAnsi="Tahoma" w:cs="Tahoma"/>
        </w:rPr>
        <w:t>., wpisaną do rejestru przedsiębiorców Krajowego Rejestru Sądowego, prowadzonego przez Sąd ………</w:t>
      </w:r>
      <w:proofErr w:type="gramStart"/>
      <w:r w:rsidRPr="006F5619">
        <w:rPr>
          <w:rFonts w:ascii="Tahoma" w:hAnsi="Tahoma" w:cs="Tahoma"/>
        </w:rPr>
        <w:t>…….</w:t>
      </w:r>
      <w:proofErr w:type="gramEnd"/>
      <w:r w:rsidRPr="006F5619">
        <w:rPr>
          <w:rFonts w:ascii="Tahoma" w:hAnsi="Tahoma" w:cs="Tahoma"/>
        </w:rPr>
        <w:t>., pod numerem KRS: …………………</w:t>
      </w:r>
      <w:proofErr w:type="gramStart"/>
      <w:r w:rsidRPr="006F5619">
        <w:rPr>
          <w:rFonts w:ascii="Tahoma" w:hAnsi="Tahoma" w:cs="Tahoma"/>
        </w:rPr>
        <w:t>…….</w:t>
      </w:r>
      <w:proofErr w:type="gramEnd"/>
      <w:r w:rsidRPr="006F5619">
        <w:rPr>
          <w:rFonts w:ascii="Tahoma" w:hAnsi="Tahoma" w:cs="Tahoma"/>
        </w:rPr>
        <w:t>., NIP </w:t>
      </w:r>
      <w:hyperlink r:id="rId8" w:history="1">
        <w:r w:rsidRPr="006F5619">
          <w:rPr>
            <w:rFonts w:ascii="Tahoma" w:hAnsi="Tahoma" w:cs="Tahoma"/>
          </w:rPr>
          <w:t>……………</w:t>
        </w:r>
        <w:proofErr w:type="gramStart"/>
        <w:r w:rsidRPr="006F5619">
          <w:rPr>
            <w:rFonts w:ascii="Tahoma" w:hAnsi="Tahoma" w:cs="Tahoma"/>
          </w:rPr>
          <w:t>…….</w:t>
        </w:r>
        <w:proofErr w:type="gramEnd"/>
        <w:r w:rsidRPr="006F5619">
          <w:rPr>
            <w:rFonts w:ascii="Tahoma" w:hAnsi="Tahoma" w:cs="Tahoma"/>
          </w:rPr>
          <w:t>.</w:t>
        </w:r>
      </w:hyperlink>
      <w:r w:rsidRPr="006F5619">
        <w:rPr>
          <w:rFonts w:ascii="Tahoma" w:hAnsi="Tahoma" w:cs="Tahoma"/>
        </w:rPr>
        <w:t>  REGON …………………</w:t>
      </w:r>
      <w:proofErr w:type="gramStart"/>
      <w:r w:rsidRPr="006F5619">
        <w:rPr>
          <w:rFonts w:ascii="Tahoma" w:hAnsi="Tahoma" w:cs="Tahoma"/>
        </w:rPr>
        <w:t>…….</w:t>
      </w:r>
      <w:proofErr w:type="gramEnd"/>
      <w:r w:rsidRPr="006F5619">
        <w:rPr>
          <w:rFonts w:ascii="Tahoma" w:hAnsi="Tahoma" w:cs="Tahoma"/>
        </w:rPr>
        <w:t>.</w:t>
      </w:r>
    </w:p>
    <w:p w14:paraId="7A86B7B9" w14:textId="77777777" w:rsidR="00017926" w:rsidRPr="006F5619" w:rsidRDefault="00017926" w:rsidP="00017926">
      <w:pPr>
        <w:spacing w:line="276" w:lineRule="auto"/>
        <w:jc w:val="both"/>
        <w:rPr>
          <w:rFonts w:ascii="Tahoma" w:hAnsi="Tahoma" w:cs="Tahoma"/>
        </w:rPr>
      </w:pPr>
      <w:r w:rsidRPr="006F5619">
        <w:rPr>
          <w:rFonts w:ascii="Tahoma" w:hAnsi="Tahoma" w:cs="Tahoma"/>
        </w:rPr>
        <w:t>w imieniu, którego działa:</w:t>
      </w:r>
    </w:p>
    <w:p w14:paraId="1D433024" w14:textId="77777777" w:rsidR="00017926" w:rsidRPr="006F5619" w:rsidRDefault="00017926" w:rsidP="00017926">
      <w:pPr>
        <w:spacing w:line="276" w:lineRule="auto"/>
        <w:jc w:val="both"/>
        <w:rPr>
          <w:rFonts w:ascii="Tahoma" w:hAnsi="Tahoma" w:cs="Tahoma"/>
        </w:rPr>
      </w:pPr>
      <w:r w:rsidRPr="006F5619">
        <w:rPr>
          <w:rFonts w:ascii="Tahoma" w:hAnsi="Tahoma" w:cs="Tahoma"/>
        </w:rPr>
        <w:t>……………………………………………..</w:t>
      </w:r>
    </w:p>
    <w:p w14:paraId="359A9957" w14:textId="77777777" w:rsidR="00017926" w:rsidRPr="006F5619" w:rsidRDefault="00017926" w:rsidP="00017926">
      <w:pPr>
        <w:pStyle w:val="Default"/>
        <w:spacing w:line="276" w:lineRule="auto"/>
        <w:jc w:val="both"/>
        <w:rPr>
          <w:rFonts w:ascii="Tahoma" w:hAnsi="Tahoma" w:cs="Tahoma"/>
          <w:color w:val="auto"/>
        </w:rPr>
      </w:pPr>
      <w:r w:rsidRPr="006F5619">
        <w:rPr>
          <w:rFonts w:ascii="Tahoma" w:hAnsi="Tahoma" w:cs="Tahoma"/>
          <w:color w:val="auto"/>
        </w:rPr>
        <w:t>(*gdy kontrahentem jest osoba fizyczna prowadząca działalność gospodarczą): …………</w:t>
      </w:r>
      <w:proofErr w:type="gramStart"/>
      <w:r w:rsidRPr="006F5619">
        <w:rPr>
          <w:rFonts w:ascii="Tahoma" w:hAnsi="Tahoma" w:cs="Tahoma"/>
          <w:color w:val="auto"/>
        </w:rPr>
        <w:t>…….</w:t>
      </w:r>
      <w:proofErr w:type="gramEnd"/>
      <w:r w:rsidRPr="006F5619">
        <w:rPr>
          <w:rFonts w:ascii="Tahoma" w:hAnsi="Tahoma" w:cs="Tahoma"/>
          <w:color w:val="auto"/>
        </w:rPr>
        <w:t>.</w:t>
      </w:r>
      <w:r w:rsidRPr="006F5619">
        <w:rPr>
          <w:rFonts w:ascii="Tahoma" w:hAnsi="Tahoma" w:cs="Tahoma"/>
          <w:b/>
          <w:bCs/>
          <w:color w:val="auto"/>
        </w:rPr>
        <w:t xml:space="preserve">, </w:t>
      </w:r>
      <w:r w:rsidRPr="006F5619">
        <w:rPr>
          <w:rFonts w:ascii="Tahoma" w:hAnsi="Tahoma" w:cs="Tahoma"/>
          <w:color w:val="auto"/>
        </w:rPr>
        <w:t>prowadzącą/-</w:t>
      </w:r>
      <w:proofErr w:type="spellStart"/>
      <w:r w:rsidRPr="006F5619">
        <w:rPr>
          <w:rFonts w:ascii="Tahoma" w:hAnsi="Tahoma" w:cs="Tahoma"/>
          <w:color w:val="auto"/>
        </w:rPr>
        <w:t>ym</w:t>
      </w:r>
      <w:proofErr w:type="spellEnd"/>
      <w:r w:rsidRPr="006F5619">
        <w:rPr>
          <w:rFonts w:ascii="Tahoma" w:hAnsi="Tahoma" w:cs="Tahoma"/>
          <w:color w:val="auto"/>
        </w:rPr>
        <w:t xml:space="preserve"> działalność gospodarczą pod nazwą …………………………… z siedzibą przy ul. ………………</w:t>
      </w:r>
      <w:proofErr w:type="gramStart"/>
      <w:r w:rsidRPr="006F5619">
        <w:rPr>
          <w:rFonts w:ascii="Tahoma" w:hAnsi="Tahoma" w:cs="Tahoma"/>
          <w:color w:val="auto"/>
        </w:rPr>
        <w:t>…….</w:t>
      </w:r>
      <w:proofErr w:type="gramEnd"/>
      <w:r w:rsidRPr="006F5619">
        <w:rPr>
          <w:rFonts w:ascii="Tahoma" w:hAnsi="Tahoma" w:cs="Tahoma"/>
          <w:color w:val="auto"/>
        </w:rPr>
        <w:t>., …………………………  NIP ……………, REGON ……</w:t>
      </w:r>
      <w:proofErr w:type="gramStart"/>
      <w:r w:rsidRPr="006F5619">
        <w:rPr>
          <w:rFonts w:ascii="Tahoma" w:hAnsi="Tahoma" w:cs="Tahoma"/>
          <w:color w:val="auto"/>
        </w:rPr>
        <w:t>…….</w:t>
      </w:r>
      <w:proofErr w:type="gramEnd"/>
      <w:r w:rsidRPr="006F5619">
        <w:rPr>
          <w:rFonts w:ascii="Tahoma" w:hAnsi="Tahoma" w:cs="Tahoma"/>
          <w:color w:val="auto"/>
        </w:rPr>
        <w:t xml:space="preserve">, </w:t>
      </w:r>
    </w:p>
    <w:p w14:paraId="06F9644B" w14:textId="77777777" w:rsidR="00017926" w:rsidRPr="006F5619" w:rsidRDefault="00017926" w:rsidP="004E2789">
      <w:pPr>
        <w:spacing w:after="120" w:line="276" w:lineRule="auto"/>
        <w:jc w:val="both"/>
        <w:rPr>
          <w:rFonts w:ascii="Tahoma" w:hAnsi="Tahoma" w:cs="Tahoma"/>
        </w:rPr>
      </w:pPr>
      <w:r w:rsidRPr="006F5619">
        <w:rPr>
          <w:rFonts w:ascii="Tahoma" w:hAnsi="Tahoma" w:cs="Tahoma"/>
        </w:rPr>
        <w:t>zwanym dalej „wykonawcą”.</w:t>
      </w:r>
    </w:p>
    <w:p w14:paraId="288941E0" w14:textId="77777777" w:rsidR="00017926" w:rsidRPr="00B473A7" w:rsidRDefault="00017926" w:rsidP="00017926">
      <w:pPr>
        <w:spacing w:line="276" w:lineRule="auto"/>
        <w:jc w:val="both"/>
        <w:rPr>
          <w:rFonts w:ascii="Tahoma" w:hAnsi="Tahoma" w:cs="Tahoma"/>
        </w:rPr>
      </w:pPr>
      <w:r w:rsidRPr="00B473A7">
        <w:rPr>
          <w:rFonts w:ascii="Tahoma" w:hAnsi="Tahoma" w:cs="Tahoma"/>
        </w:rPr>
        <w:t xml:space="preserve">W wyniku rozstrzygnięcia postępowania o udzielenie zamówienia publicznego, prowadzonego w trybie podstawowym, na podstawie art. 275 pkt 1 ustawy z dnia 11 września 2019 r. Prawo zamówień publicznych (Dz. U. </w:t>
      </w:r>
      <w:r>
        <w:rPr>
          <w:rFonts w:ascii="Tahoma" w:hAnsi="Tahoma" w:cs="Tahoma"/>
        </w:rPr>
        <w:t>z 2026 r. poz. 793</w:t>
      </w:r>
      <w:r w:rsidRPr="00B473A7">
        <w:rPr>
          <w:rFonts w:ascii="Tahoma" w:hAnsi="Tahoma" w:cs="Tahoma"/>
        </w:rPr>
        <w:t xml:space="preserve">) zwanej dalej „ustawą </w:t>
      </w:r>
      <w:proofErr w:type="spellStart"/>
      <w:r w:rsidRPr="00B473A7">
        <w:rPr>
          <w:rFonts w:ascii="Tahoma" w:hAnsi="Tahoma" w:cs="Tahoma"/>
        </w:rPr>
        <w:t>Pzp</w:t>
      </w:r>
      <w:proofErr w:type="spellEnd"/>
      <w:r w:rsidRPr="00B473A7">
        <w:rPr>
          <w:rFonts w:ascii="Tahoma" w:hAnsi="Tahoma" w:cs="Tahoma"/>
        </w:rPr>
        <w:t>”, została zawarta umowa o następującej treści:</w:t>
      </w:r>
    </w:p>
    <w:p w14:paraId="34B103CB" w14:textId="77777777" w:rsidR="00017926" w:rsidRPr="001C32AD" w:rsidRDefault="00017926" w:rsidP="00017926">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 1</w:t>
      </w:r>
    </w:p>
    <w:p w14:paraId="05EB5F49" w14:textId="77777777" w:rsidR="00017926" w:rsidRPr="001C32AD" w:rsidRDefault="00017926" w:rsidP="00017926">
      <w:pPr>
        <w:widowControl w:val="0"/>
        <w:autoSpaceDE w:val="0"/>
        <w:autoSpaceDN w:val="0"/>
        <w:spacing w:after="120" w:line="276" w:lineRule="auto"/>
        <w:jc w:val="center"/>
        <w:outlineLvl w:val="2"/>
        <w:rPr>
          <w:rFonts w:ascii="Tahoma" w:eastAsia="Tahoma" w:hAnsi="Tahoma" w:cs="Tahoma"/>
          <w:b/>
          <w:bCs/>
          <w:sz w:val="22"/>
          <w:szCs w:val="22"/>
          <w:lang w:eastAsia="en-US"/>
        </w:rPr>
      </w:pPr>
      <w:r w:rsidRPr="001C32AD">
        <w:rPr>
          <w:rFonts w:ascii="Tahoma" w:eastAsia="Tahoma" w:hAnsi="Tahoma" w:cs="Tahoma"/>
          <w:b/>
          <w:bCs/>
          <w:sz w:val="22"/>
          <w:szCs w:val="22"/>
          <w:lang w:eastAsia="en-US"/>
        </w:rPr>
        <w:t>PRZEDMIOT UMOWY</w:t>
      </w:r>
    </w:p>
    <w:p w14:paraId="31B33382" w14:textId="77777777" w:rsidR="00017926" w:rsidRPr="001D3AE0" w:rsidRDefault="00017926">
      <w:pPr>
        <w:numPr>
          <w:ilvl w:val="1"/>
          <w:numId w:val="55"/>
        </w:numPr>
        <w:tabs>
          <w:tab w:val="num" w:pos="426"/>
        </w:tabs>
        <w:suppressAutoHyphens w:val="0"/>
        <w:spacing w:line="276" w:lineRule="auto"/>
        <w:ind w:left="426" w:hanging="426"/>
        <w:jc w:val="both"/>
        <w:rPr>
          <w:rFonts w:ascii="Tahoma" w:eastAsia="Calibri" w:hAnsi="Tahoma" w:cs="Tahoma"/>
        </w:rPr>
      </w:pPr>
      <w:r w:rsidRPr="001D3AE0">
        <w:rPr>
          <w:rFonts w:ascii="Tahoma" w:eastAsia="Calibri" w:hAnsi="Tahoma" w:cs="Tahoma"/>
        </w:rPr>
        <w:t>Zamawiający zleca a wykonawca</w:t>
      </w:r>
      <w:bookmarkStart w:id="1" w:name="_Hlk165298667"/>
      <w:r w:rsidRPr="001D3AE0">
        <w:rPr>
          <w:rFonts w:ascii="Tahoma" w:eastAsia="Calibri" w:hAnsi="Tahoma" w:cs="Tahoma"/>
        </w:rPr>
        <w:t xml:space="preserve"> przyjmuje do wykonania </w:t>
      </w:r>
      <w:bookmarkStart w:id="2" w:name="_Hlk132190920"/>
      <w:r w:rsidRPr="001D3AE0">
        <w:rPr>
          <w:rFonts w:ascii="Tahoma" w:eastAsia="Calibri" w:hAnsi="Tahoma" w:cs="Tahoma"/>
        </w:rPr>
        <w:t xml:space="preserve">roboty budowlane polegające na </w:t>
      </w:r>
      <w:bookmarkEnd w:id="2"/>
      <w:r w:rsidRPr="001D3AE0">
        <w:rPr>
          <w:rFonts w:ascii="Tahoma" w:eastAsia="Calibri" w:hAnsi="Tahoma" w:cs="Tahoma"/>
        </w:rPr>
        <w:t xml:space="preserve">remoncie pomieszczeń II piętra budynku Sądu Rejonowego przy </w:t>
      </w:r>
      <w:r w:rsidRPr="001D3AE0">
        <w:rPr>
          <w:rFonts w:ascii="Tahoma" w:eastAsia="Calibri" w:hAnsi="Tahoma" w:cs="Tahoma"/>
        </w:rPr>
        <w:br/>
        <w:t>ul. Szprotawskiej 3 w Żaganiu.</w:t>
      </w:r>
    </w:p>
    <w:p w14:paraId="42CBE0B6" w14:textId="77777777" w:rsidR="00017926" w:rsidRPr="00B41D42" w:rsidRDefault="00017926">
      <w:pPr>
        <w:numPr>
          <w:ilvl w:val="1"/>
          <w:numId w:val="55"/>
        </w:numPr>
        <w:tabs>
          <w:tab w:val="num" w:pos="426"/>
        </w:tabs>
        <w:suppressAutoHyphens w:val="0"/>
        <w:spacing w:line="276" w:lineRule="auto"/>
        <w:ind w:left="426" w:hanging="426"/>
        <w:jc w:val="both"/>
        <w:rPr>
          <w:rFonts w:ascii="Tahoma" w:eastAsia="Calibri" w:hAnsi="Tahoma" w:cs="Tahoma"/>
        </w:rPr>
      </w:pPr>
      <w:r w:rsidRPr="00B41D42">
        <w:rPr>
          <w:rFonts w:ascii="Tahoma" w:hAnsi="Tahoma" w:cs="Tahoma"/>
        </w:rPr>
        <w:t>Szczegółowy opis robót budowlanych objętych przedmiotem umowy oraz sposób ich wykonania określa:</w:t>
      </w:r>
    </w:p>
    <w:p w14:paraId="227881D5" w14:textId="77777777" w:rsidR="00017926" w:rsidRPr="00B41D42" w:rsidRDefault="00017926">
      <w:pPr>
        <w:numPr>
          <w:ilvl w:val="0"/>
          <w:numId w:val="56"/>
        </w:numPr>
        <w:suppressAutoHyphens w:val="0"/>
        <w:spacing w:line="276" w:lineRule="auto"/>
        <w:jc w:val="both"/>
        <w:rPr>
          <w:rFonts w:ascii="Tahoma" w:hAnsi="Tahoma" w:cs="Tahoma"/>
          <w:bCs/>
        </w:rPr>
      </w:pPr>
      <w:r w:rsidRPr="00B41D42">
        <w:rPr>
          <w:rFonts w:ascii="Tahoma" w:hAnsi="Tahoma" w:cs="Tahoma"/>
        </w:rPr>
        <w:t xml:space="preserve">dokumentacja projektowa stanowiąca </w:t>
      </w:r>
      <w:r w:rsidRPr="00B41D42">
        <w:rPr>
          <w:rFonts w:ascii="Tahoma" w:hAnsi="Tahoma" w:cs="Tahoma"/>
          <w:b/>
        </w:rPr>
        <w:t xml:space="preserve">załącznik nr 1 do umowy, </w:t>
      </w:r>
    </w:p>
    <w:p w14:paraId="04198872" w14:textId="77777777" w:rsidR="00017926" w:rsidRPr="00B41D42" w:rsidRDefault="00017926">
      <w:pPr>
        <w:numPr>
          <w:ilvl w:val="0"/>
          <w:numId w:val="56"/>
        </w:numPr>
        <w:suppressAutoHyphens w:val="0"/>
        <w:spacing w:line="276" w:lineRule="auto"/>
        <w:jc w:val="both"/>
        <w:rPr>
          <w:rFonts w:ascii="Tahoma" w:hAnsi="Tahoma" w:cs="Tahoma"/>
        </w:rPr>
      </w:pPr>
      <w:r w:rsidRPr="00B41D42">
        <w:rPr>
          <w:rFonts w:ascii="Tahoma" w:hAnsi="Tahoma" w:cs="Tahoma"/>
        </w:rPr>
        <w:t xml:space="preserve">specyfikacja techniczna wykonania i odbioru robót budowlanych stanowiąca </w:t>
      </w:r>
      <w:r w:rsidRPr="00B41D42">
        <w:rPr>
          <w:rFonts w:ascii="Tahoma" w:hAnsi="Tahoma" w:cs="Tahoma"/>
          <w:b/>
        </w:rPr>
        <w:t>załącznik nr 2</w:t>
      </w:r>
      <w:r w:rsidRPr="00B41D42">
        <w:rPr>
          <w:rFonts w:ascii="Tahoma" w:hAnsi="Tahoma" w:cs="Tahoma"/>
        </w:rPr>
        <w:t xml:space="preserve"> </w:t>
      </w:r>
      <w:r w:rsidRPr="00B41D42">
        <w:rPr>
          <w:rFonts w:ascii="Tahoma" w:hAnsi="Tahoma" w:cs="Tahoma"/>
          <w:b/>
        </w:rPr>
        <w:t>do umowy</w:t>
      </w:r>
      <w:r w:rsidRPr="00B41D42">
        <w:rPr>
          <w:rFonts w:ascii="Tahoma" w:hAnsi="Tahoma" w:cs="Tahoma"/>
        </w:rPr>
        <w:t xml:space="preserve">,  </w:t>
      </w:r>
    </w:p>
    <w:p w14:paraId="62943C80" w14:textId="77777777" w:rsidR="00017926" w:rsidRPr="00704CB4" w:rsidRDefault="00017926" w:rsidP="00017926">
      <w:pPr>
        <w:spacing w:line="276" w:lineRule="auto"/>
        <w:ind w:left="426"/>
        <w:jc w:val="both"/>
        <w:rPr>
          <w:rFonts w:ascii="Tahoma" w:hAnsi="Tahoma" w:cs="Tahoma"/>
        </w:rPr>
      </w:pPr>
      <w:r w:rsidRPr="00B41D42">
        <w:rPr>
          <w:rFonts w:ascii="Tahoma" w:hAnsi="Tahoma" w:cs="Tahoma"/>
        </w:rPr>
        <w:t xml:space="preserve">  z uwzględnieniem wyjaśnień i zmian dokonanych przez zamawiającego w czasie trwania postępowania o udzielenie zamówienia publicznego</w:t>
      </w:r>
      <w:r w:rsidRPr="00B41D42">
        <w:rPr>
          <w:rFonts w:ascii="Tahoma" w:hAnsi="Tahoma" w:cs="Tahoma"/>
          <w:b/>
        </w:rPr>
        <w:t xml:space="preserve"> </w:t>
      </w:r>
      <w:r w:rsidRPr="00B41D42">
        <w:rPr>
          <w:rFonts w:ascii="Tahoma" w:hAnsi="Tahoma" w:cs="Tahoma"/>
        </w:rPr>
        <w:t>– jeżeli miały miejsce.</w:t>
      </w:r>
      <w:r w:rsidRPr="00B41D42">
        <w:rPr>
          <w:rFonts w:ascii="Tahoma" w:hAnsi="Tahoma" w:cs="Tahoma"/>
        </w:rPr>
        <w:tab/>
      </w:r>
    </w:p>
    <w:p w14:paraId="5663A275" w14:textId="77777777" w:rsidR="002B5784" w:rsidRDefault="00017926">
      <w:pPr>
        <w:numPr>
          <w:ilvl w:val="1"/>
          <w:numId w:val="55"/>
        </w:numPr>
        <w:tabs>
          <w:tab w:val="num" w:pos="426"/>
        </w:tabs>
        <w:suppressAutoHyphens w:val="0"/>
        <w:spacing w:line="276" w:lineRule="auto"/>
        <w:ind w:left="426" w:hanging="426"/>
        <w:jc w:val="both"/>
        <w:rPr>
          <w:rFonts w:ascii="Tahoma" w:hAnsi="Tahoma" w:cs="Tahoma"/>
        </w:rPr>
      </w:pPr>
      <w:r w:rsidRPr="00BE2AE4">
        <w:rPr>
          <w:rFonts w:ascii="Tahoma" w:hAnsi="Tahoma" w:cs="Tahoma"/>
        </w:rPr>
        <w:lastRenderedPageBreak/>
        <w:t>W przypadku rozbieżności pomiędzy dokumentacją projektową stanowiąca załącznik nr 1 od umowy a specyfikacją techniczną wykonania i odbioru robót budowlanych stanowiącą załącznik nr 2 do umowy, strony ustalają, że pierwszeństwo mają zapisy zawarte w dokumentacji projektowej.</w:t>
      </w:r>
    </w:p>
    <w:p w14:paraId="33A5B28F" w14:textId="77777777" w:rsidR="002B5784" w:rsidRDefault="002B5784">
      <w:pPr>
        <w:numPr>
          <w:ilvl w:val="1"/>
          <w:numId w:val="55"/>
        </w:numPr>
        <w:tabs>
          <w:tab w:val="num" w:pos="426"/>
        </w:tabs>
        <w:suppressAutoHyphens w:val="0"/>
        <w:spacing w:line="276" w:lineRule="auto"/>
        <w:ind w:left="426" w:hanging="426"/>
        <w:jc w:val="both"/>
        <w:rPr>
          <w:rFonts w:ascii="Tahoma" w:hAnsi="Tahoma" w:cs="Tahoma"/>
        </w:rPr>
      </w:pPr>
      <w:r w:rsidRPr="002B5784">
        <w:rPr>
          <w:rFonts w:ascii="Tahoma" w:hAnsi="Tahoma" w:cs="Tahoma"/>
        </w:rPr>
        <w:t>Zawarte w dokumentacji projektowej i specyfikacjach technicznych informacje na temat parametrów i funkcji są danymi minimalnymi - zamawiający dopuszcza zaoferowanie produktów o rozszerzonych funkcjach i lepszych parametrach, pod warunkiem, iż spełniają one minimalne wymagania określone w dokumentacji projektowej i specyfikacjach technicznych stanowiących załączniki do niniejszej umowy.</w:t>
      </w:r>
    </w:p>
    <w:p w14:paraId="5F3322D2" w14:textId="77777777" w:rsidR="002B5784" w:rsidRDefault="002B5784">
      <w:pPr>
        <w:numPr>
          <w:ilvl w:val="1"/>
          <w:numId w:val="55"/>
        </w:numPr>
        <w:tabs>
          <w:tab w:val="num" w:pos="426"/>
        </w:tabs>
        <w:suppressAutoHyphens w:val="0"/>
        <w:spacing w:line="276" w:lineRule="auto"/>
        <w:ind w:left="426" w:hanging="426"/>
        <w:jc w:val="both"/>
        <w:rPr>
          <w:rFonts w:ascii="Tahoma" w:hAnsi="Tahoma" w:cs="Tahoma"/>
        </w:rPr>
      </w:pPr>
      <w:r w:rsidRPr="002B5784">
        <w:rPr>
          <w:rFonts w:ascii="Tahoma" w:hAnsi="Tahoma" w:cs="Tahoma"/>
        </w:rPr>
        <w:t xml:space="preserve">W przypadku odniesienia się w dokumentacji projektowej i specyfikacjach technicznych do norm, ocen technicznych, specyfikacji technicznych i systemów referencji technicznych, o których mowa w art. 101 ust. 1 pkt 2 oraz ust. 3 ustawy </w:t>
      </w:r>
      <w:proofErr w:type="spellStart"/>
      <w:r w:rsidRPr="002B5784">
        <w:rPr>
          <w:rFonts w:ascii="Tahoma" w:hAnsi="Tahoma" w:cs="Tahoma"/>
        </w:rPr>
        <w:t>Pzp</w:t>
      </w:r>
      <w:proofErr w:type="spellEnd"/>
      <w:r w:rsidRPr="002B5784">
        <w:rPr>
          <w:rFonts w:ascii="Tahoma" w:hAnsi="Tahoma" w:cs="Tahoma"/>
        </w:rPr>
        <w:t>, odniesieniu takiemu towarzyszy wyraz „lub równoważne”. Dopuszcza się rozwiązania równoważne opisywanym, przez które rozumie się takie rozwiązania techniczne, eksploatacyjne i użytkowe, które zapewniają spełnienie wymagań minimalnych na poziomie nie gorszym niż określono to odpowiednio w ww. dokumentach, umożliwiającego uzyskanie efektu założonego przez zamawiającego za pomocą rozwiązań technicznych wskazanych w załącznikach do umowy. W przypadku odwołania się do konkretnych norm lub innych przepisów, które spełniać mają materiały, sprzęt, urządzenia i inne towary oraz wykonane i zbadane roboty, obowiązywać będą postanowienia najnowszego wydania lub poprawionego wydania powołanych norm lub przepisów, o ile nie wskazano inaczej. Wykonawca, który powołuje się na rozwiązania równoważne opisywanym przez zamawiającego, jest obowiązany wykazać, że oferowane rozwiązania w równoważnym stopniu spełniają wymagania określone w dokumentach, o których mowa wyżej.</w:t>
      </w:r>
    </w:p>
    <w:p w14:paraId="2C063B8A" w14:textId="1AF90B4C" w:rsidR="002B5784" w:rsidRPr="002B5784" w:rsidRDefault="002B5784">
      <w:pPr>
        <w:numPr>
          <w:ilvl w:val="1"/>
          <w:numId w:val="55"/>
        </w:numPr>
        <w:tabs>
          <w:tab w:val="num" w:pos="426"/>
        </w:tabs>
        <w:suppressAutoHyphens w:val="0"/>
        <w:spacing w:line="276" w:lineRule="auto"/>
        <w:ind w:left="426" w:hanging="426"/>
        <w:jc w:val="both"/>
        <w:rPr>
          <w:rFonts w:ascii="Tahoma" w:hAnsi="Tahoma" w:cs="Tahoma"/>
        </w:rPr>
      </w:pPr>
      <w:r w:rsidRPr="002B5784">
        <w:rPr>
          <w:rFonts w:ascii="Tahoma" w:hAnsi="Tahoma" w:cs="Tahoma"/>
        </w:rPr>
        <w:t>Wykonawca jest zobowiązany wykonać wszystkie roboty budowlane stanowiące przedmiot umowy na warunkach określonych niniejszą umową, z należytą starannością, zgodnie z obowiązującymi przepisami prawa obowiązującymi przy wykonywaniu robót budowlanych oraz sztuką budowlaną i wiedzą techniczną.</w:t>
      </w:r>
    </w:p>
    <w:bookmarkEnd w:id="1"/>
    <w:p w14:paraId="2CDE5B09" w14:textId="77777777" w:rsidR="00017926" w:rsidRPr="00D75ED7" w:rsidRDefault="00017926" w:rsidP="00017926">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75ED7">
        <w:rPr>
          <w:rFonts w:ascii="Tahoma" w:eastAsia="Tahoma" w:hAnsi="Tahoma" w:cs="Tahoma"/>
          <w:b/>
          <w:bCs/>
          <w:sz w:val="22"/>
          <w:szCs w:val="22"/>
          <w:lang w:eastAsia="en-US"/>
        </w:rPr>
        <w:t>§ 2</w:t>
      </w:r>
    </w:p>
    <w:p w14:paraId="69572A94" w14:textId="77777777" w:rsidR="00017926" w:rsidRPr="00D75ED7" w:rsidRDefault="00017926" w:rsidP="00017926">
      <w:pPr>
        <w:widowControl w:val="0"/>
        <w:autoSpaceDE w:val="0"/>
        <w:autoSpaceDN w:val="0"/>
        <w:spacing w:after="120" w:line="276" w:lineRule="auto"/>
        <w:jc w:val="center"/>
        <w:outlineLvl w:val="2"/>
        <w:rPr>
          <w:rFonts w:ascii="Tahoma" w:eastAsia="Tahoma" w:hAnsi="Tahoma" w:cs="Tahoma"/>
          <w:b/>
          <w:bCs/>
          <w:sz w:val="22"/>
          <w:szCs w:val="22"/>
          <w:lang w:eastAsia="en-US"/>
        </w:rPr>
      </w:pPr>
      <w:r w:rsidRPr="00D75ED7">
        <w:rPr>
          <w:rFonts w:ascii="Tahoma" w:eastAsia="Tahoma" w:hAnsi="Tahoma" w:cs="Tahoma"/>
          <w:b/>
          <w:bCs/>
          <w:sz w:val="22"/>
          <w:szCs w:val="22"/>
          <w:lang w:eastAsia="en-US"/>
        </w:rPr>
        <w:t>WYMAGANIA DOTYCZĄCE REALIZACJI PRZEDMIOTU UMOWY</w:t>
      </w:r>
      <w:bookmarkStart w:id="3" w:name="_Hlk153799244"/>
    </w:p>
    <w:p w14:paraId="50096674" w14:textId="77777777" w:rsidR="00017926" w:rsidRPr="00D75ED7"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D75ED7">
        <w:rPr>
          <w:rFonts w:ascii="Tahoma" w:eastAsia="CIDFont+F2" w:hAnsi="Tahoma" w:cs="Tahoma"/>
          <w:color w:val="auto"/>
          <w:lang w:eastAsia="en-US"/>
        </w:rPr>
        <w:t>Wykonawca oświadcza, że zapoznał się z terenem budowy i nie zgłasza żadnych zastrzeżeń,</w:t>
      </w:r>
      <w:r w:rsidRPr="00D75ED7">
        <w:rPr>
          <w:rFonts w:ascii="Tahoma" w:eastAsia="Tahoma" w:hAnsi="Tahoma" w:cs="Tahoma"/>
          <w:color w:val="auto"/>
          <w:szCs w:val="22"/>
        </w:rPr>
        <w:t xml:space="preserve"> </w:t>
      </w:r>
      <w:r w:rsidRPr="00D75ED7">
        <w:rPr>
          <w:rFonts w:ascii="Tahoma" w:eastAsia="CIDFont+F2" w:hAnsi="Tahoma" w:cs="Tahoma"/>
          <w:color w:val="auto"/>
          <w:lang w:eastAsia="en-US"/>
        </w:rPr>
        <w:t>co do możliwości przeprowadzenia na nim robót będących przedmiotem umowy</w:t>
      </w:r>
      <w:r w:rsidRPr="00D75ED7">
        <w:rPr>
          <w:rFonts w:ascii="Tahoma" w:eastAsia="Tahoma" w:hAnsi="Tahoma" w:cs="Tahoma"/>
          <w:color w:val="auto"/>
          <w:szCs w:val="22"/>
        </w:rPr>
        <w:t>.</w:t>
      </w:r>
    </w:p>
    <w:p w14:paraId="652BAAD3" w14:textId="78D5C3A8" w:rsidR="00192405" w:rsidRPr="00192405"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D75ED7">
        <w:rPr>
          <w:rFonts w:ascii="Tahoma" w:hAnsi="Tahoma" w:cs="Tahoma"/>
          <w:color w:val="auto"/>
        </w:rPr>
        <w:t xml:space="preserve">Wykonawca jest zobowiązany do realizacji przedmiotu umowy zgodnie </w:t>
      </w:r>
      <w:r w:rsidRPr="00D75ED7">
        <w:rPr>
          <w:rFonts w:ascii="Tahoma" w:hAnsi="Tahoma" w:cs="Tahoma"/>
          <w:color w:val="auto"/>
        </w:rPr>
        <w:br/>
        <w:t xml:space="preserve">decyzjami zawartymi w dokumentacji projektowej stanowiącej </w:t>
      </w:r>
      <w:r w:rsidRPr="00D75ED7">
        <w:rPr>
          <w:rFonts w:ascii="Tahoma" w:hAnsi="Tahoma" w:cs="Tahoma"/>
          <w:b/>
          <w:bCs/>
          <w:color w:val="auto"/>
        </w:rPr>
        <w:t xml:space="preserve">załącznik nr 1 </w:t>
      </w:r>
      <w:r w:rsidRPr="00192405">
        <w:rPr>
          <w:rFonts w:ascii="Tahoma" w:hAnsi="Tahoma" w:cs="Tahoma"/>
          <w:b/>
          <w:bCs/>
          <w:color w:val="auto"/>
        </w:rPr>
        <w:t>do umowy</w:t>
      </w:r>
      <w:r w:rsidR="00192405" w:rsidRPr="00192405">
        <w:rPr>
          <w:rFonts w:ascii="Tahoma" w:hAnsi="Tahoma" w:cs="Tahoma"/>
          <w:color w:val="auto"/>
        </w:rPr>
        <w:t>, w szczególności decyzją Lubuskiego Wojewódzkiego Konserwatora Zabytków z dnia 23.06.2026 r. udzielająca pozwolenia na prowadzenie robót.</w:t>
      </w:r>
    </w:p>
    <w:p w14:paraId="76BB84FB" w14:textId="77777777" w:rsidR="00867CFB" w:rsidRPr="000B0DCE"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804C52">
        <w:rPr>
          <w:rFonts w:ascii="Tahoma" w:hAnsi="Tahoma" w:cs="Tahoma"/>
          <w:color w:val="auto"/>
        </w:rPr>
        <w:t>Nadzór dyplomowanego konserwatora zabytków zapewnia zamawiający.</w:t>
      </w:r>
    </w:p>
    <w:p w14:paraId="0C6261B2" w14:textId="076632E7" w:rsidR="00017926" w:rsidRPr="00867CFB" w:rsidRDefault="00867CFB">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867CFB">
        <w:rPr>
          <w:rFonts w:ascii="Tahoma" w:hAnsi="Tahoma" w:cs="Tahoma"/>
        </w:rPr>
        <w:t>P</w:t>
      </w:r>
      <w:r w:rsidR="00017926" w:rsidRPr="00867CFB">
        <w:rPr>
          <w:rFonts w:ascii="Tahoma" w:hAnsi="Tahoma" w:cs="Tahoma"/>
        </w:rPr>
        <w:t>iętro budynku</w:t>
      </w:r>
      <w:r w:rsidRPr="00867CFB">
        <w:rPr>
          <w:rFonts w:ascii="Tahoma" w:hAnsi="Tahoma" w:cs="Tahoma"/>
        </w:rPr>
        <w:t xml:space="preserve">, na którym będą prowadzone roboty budowlane </w:t>
      </w:r>
      <w:r w:rsidR="00017926" w:rsidRPr="00867CFB">
        <w:rPr>
          <w:rFonts w:ascii="Tahoma" w:hAnsi="Tahoma" w:cs="Tahoma"/>
        </w:rPr>
        <w:t>zostanie wyłączo</w:t>
      </w:r>
      <w:r w:rsidRPr="00867CFB">
        <w:rPr>
          <w:rFonts w:ascii="Tahoma" w:hAnsi="Tahoma" w:cs="Tahoma"/>
        </w:rPr>
        <w:t>n</w:t>
      </w:r>
      <w:r w:rsidR="00017926" w:rsidRPr="00867CFB">
        <w:rPr>
          <w:rFonts w:ascii="Tahoma" w:hAnsi="Tahoma" w:cs="Tahoma"/>
        </w:rPr>
        <w:t xml:space="preserve">e z użytkowania przez zamawiającego na okres prowadzenia robót i </w:t>
      </w:r>
      <w:r w:rsidR="00017926" w:rsidRPr="00867CFB">
        <w:rPr>
          <w:rFonts w:ascii="Tahoma" w:hAnsi="Tahoma" w:cs="Tahoma"/>
        </w:rPr>
        <w:lastRenderedPageBreak/>
        <w:t>udostępnione wykonawcy w</w:t>
      </w:r>
      <w:r w:rsidR="00017926" w:rsidRPr="00867CFB">
        <w:rPr>
          <w:rFonts w:ascii="Tahoma" w:eastAsia="Tahoma" w:hAnsi="Tahoma" w:cs="Tahoma"/>
          <w:color w:val="auto"/>
          <w:szCs w:val="22"/>
        </w:rPr>
        <w:t xml:space="preserve"> dniu przekazania terenu budowy.</w:t>
      </w:r>
    </w:p>
    <w:p w14:paraId="354AA84E" w14:textId="77777777" w:rsidR="00017926" w:rsidRPr="00504191"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Pr>
          <w:rFonts w:ascii="Tahoma" w:hAnsi="Tahoma" w:cs="Tahoma"/>
          <w:color w:val="auto"/>
        </w:rPr>
        <w:t xml:space="preserve">Zamawiający zobowiązuje się do udostępnienia </w:t>
      </w:r>
      <w:r w:rsidRPr="00252D98">
        <w:rPr>
          <w:rFonts w:ascii="Tahoma" w:hAnsi="Tahoma" w:cs="Tahoma"/>
          <w:color w:val="auto"/>
        </w:rPr>
        <w:t>wszystkich pomieszczeń II piętra objętych remontem</w:t>
      </w:r>
      <w:r>
        <w:rPr>
          <w:rFonts w:ascii="Tahoma" w:hAnsi="Tahoma" w:cs="Tahoma"/>
          <w:color w:val="auto"/>
        </w:rPr>
        <w:t xml:space="preserve"> opróżnionych z</w:t>
      </w:r>
      <w:r w:rsidRPr="00252D98">
        <w:rPr>
          <w:rFonts w:ascii="Tahoma" w:hAnsi="Tahoma" w:cs="Tahoma"/>
          <w:color w:val="auto"/>
        </w:rPr>
        <w:t xml:space="preserve"> mebli i wyposażenia ruchomego wymagającego zabezpieczenia </w:t>
      </w:r>
      <w:r w:rsidRPr="00252D98">
        <w:rPr>
          <w:rFonts w:ascii="Tahoma" w:hAnsi="Tahoma" w:cs="Tahoma"/>
        </w:rPr>
        <w:t>przed zniszczeniem lub zabrudzeniem.</w:t>
      </w:r>
      <w:r>
        <w:rPr>
          <w:rFonts w:ascii="Tahoma" w:hAnsi="Tahoma" w:cs="Tahoma"/>
        </w:rPr>
        <w:t xml:space="preserve"> </w:t>
      </w:r>
    </w:p>
    <w:p w14:paraId="0C278C7C" w14:textId="77777777" w:rsidR="00017926" w:rsidRPr="0025209D"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C75FB9">
        <w:rPr>
          <w:rFonts w:ascii="Tahoma" w:hAnsi="Tahoma" w:cs="Tahoma"/>
        </w:rPr>
        <w:t>Wykonawca zobowiązany jest do korzystania z wyznaczonego</w:t>
      </w:r>
      <w:r>
        <w:rPr>
          <w:rFonts w:ascii="Tahoma" w:hAnsi="Tahoma" w:cs="Tahoma"/>
        </w:rPr>
        <w:t xml:space="preserve"> przez zamawiającego </w:t>
      </w:r>
      <w:r w:rsidRPr="00C75FB9">
        <w:rPr>
          <w:rFonts w:ascii="Tahoma" w:hAnsi="Tahoma" w:cs="Tahoma"/>
        </w:rPr>
        <w:t>osobnego wejścia do pomieszczeń</w:t>
      </w:r>
      <w:r>
        <w:rPr>
          <w:rFonts w:ascii="Tahoma" w:hAnsi="Tahoma" w:cs="Tahoma"/>
        </w:rPr>
        <w:t xml:space="preserve"> objętych remontem</w:t>
      </w:r>
      <w:r w:rsidRPr="00C75FB9">
        <w:rPr>
          <w:rFonts w:ascii="Tahoma" w:hAnsi="Tahoma" w:cs="Tahoma"/>
        </w:rPr>
        <w:t xml:space="preserve">, w celu </w:t>
      </w:r>
      <w:r>
        <w:rPr>
          <w:rFonts w:ascii="Tahoma" w:hAnsi="Tahoma" w:cs="Tahoma"/>
        </w:rPr>
        <w:t xml:space="preserve">prowadzenia prac, </w:t>
      </w:r>
      <w:r w:rsidRPr="00C75FB9">
        <w:rPr>
          <w:rFonts w:ascii="Tahoma" w:hAnsi="Tahoma" w:cs="Tahoma"/>
        </w:rPr>
        <w:t>transportu materiałów, sprzętu oraz usuwania gruzu i odpadów.</w:t>
      </w:r>
    </w:p>
    <w:p w14:paraId="644523D9" w14:textId="7B9DA21E" w:rsidR="00017926" w:rsidRPr="00C75FB9"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hAnsi="Tahoma" w:cs="Tahoma"/>
        </w:rPr>
      </w:pPr>
      <w:r w:rsidRPr="00C75FB9">
        <w:rPr>
          <w:rFonts w:ascii="Tahoma" w:hAnsi="Tahoma" w:cs="Tahoma"/>
        </w:rPr>
        <w:t xml:space="preserve">Roboty budowlane można prowadzić całodobowo w dni robocze, w soboty oraz dni ustawowo wolne od pracy z zastrzeżeniem, że roboty budowlane wywołujące nadmierny hałas lub uciążliwość dla funkcjonowania </w:t>
      </w:r>
      <w:r w:rsidR="009F0EAF">
        <w:rPr>
          <w:rFonts w:ascii="Tahoma" w:hAnsi="Tahoma" w:cs="Tahoma"/>
        </w:rPr>
        <w:t>Sądu Rejonowego</w:t>
      </w:r>
      <w:r>
        <w:rPr>
          <w:rFonts w:ascii="Tahoma" w:hAnsi="Tahoma" w:cs="Tahoma"/>
        </w:rPr>
        <w:t xml:space="preserve"> </w:t>
      </w:r>
      <w:r w:rsidRPr="00C75FB9">
        <w:rPr>
          <w:rFonts w:ascii="Tahoma" w:hAnsi="Tahoma" w:cs="Tahoma"/>
        </w:rPr>
        <w:t xml:space="preserve">nie można prowadzić w dni robocze, w godzinach od 8:00 do 15:00 chyba, że godziny wykonywania tych robót zostaną wcześniej uzgodnione z zamawiającym. </w:t>
      </w:r>
    </w:p>
    <w:p w14:paraId="4B7D1B84" w14:textId="77777777" w:rsidR="00017926"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Pr>
          <w:rFonts w:ascii="Tahoma" w:eastAsia="Tahoma" w:hAnsi="Tahoma" w:cs="Tahoma"/>
          <w:color w:val="auto"/>
          <w:szCs w:val="22"/>
        </w:rPr>
        <w:t xml:space="preserve">Wykonawca jest zobowiązany do </w:t>
      </w:r>
      <w:r w:rsidRPr="008E65E7">
        <w:rPr>
          <w:rFonts w:ascii="Tahoma" w:eastAsia="Tahoma" w:hAnsi="Tahoma" w:cs="Tahoma"/>
          <w:color w:val="auto"/>
          <w:szCs w:val="22"/>
        </w:rPr>
        <w:t>szczególnej ostrożności w prowadzeniu prac, w szczególności zastosowania odpowiednich zabezpieczeń i osłon</w:t>
      </w:r>
      <w:r>
        <w:rPr>
          <w:rFonts w:ascii="Tahoma" w:eastAsia="Tahoma" w:hAnsi="Tahoma" w:cs="Tahoma"/>
          <w:color w:val="auto"/>
          <w:szCs w:val="22"/>
        </w:rPr>
        <w:t xml:space="preserve"> pyłowych</w:t>
      </w:r>
      <w:r w:rsidRPr="008E65E7">
        <w:rPr>
          <w:rFonts w:ascii="Tahoma" w:eastAsia="Tahoma" w:hAnsi="Tahoma" w:cs="Tahoma"/>
          <w:color w:val="auto"/>
          <w:szCs w:val="22"/>
        </w:rPr>
        <w:t xml:space="preserve"> umożliwiających funkcjonowanie obiektów oraz utrzymywani</w:t>
      </w:r>
      <w:r>
        <w:rPr>
          <w:rFonts w:ascii="Tahoma" w:eastAsia="Tahoma" w:hAnsi="Tahoma" w:cs="Tahoma"/>
          <w:color w:val="auto"/>
          <w:szCs w:val="22"/>
        </w:rPr>
        <w:t>a</w:t>
      </w:r>
      <w:r w:rsidRPr="008E65E7">
        <w:rPr>
          <w:rFonts w:ascii="Tahoma" w:eastAsia="Tahoma" w:hAnsi="Tahoma" w:cs="Tahoma"/>
          <w:color w:val="auto"/>
          <w:szCs w:val="22"/>
        </w:rPr>
        <w:t xml:space="preserve"> terenu</w:t>
      </w:r>
      <w:r>
        <w:rPr>
          <w:rFonts w:ascii="Tahoma" w:eastAsia="Tahoma" w:hAnsi="Tahoma" w:cs="Tahoma"/>
          <w:color w:val="auto"/>
          <w:szCs w:val="22"/>
        </w:rPr>
        <w:t xml:space="preserve"> zewnątrz budynku o </w:t>
      </w:r>
      <w:r w:rsidRPr="0025209D">
        <w:rPr>
          <w:rFonts w:ascii="Tahoma" w:eastAsia="Tahoma" w:hAnsi="Tahoma" w:cs="Tahoma"/>
          <w:color w:val="auto"/>
          <w:szCs w:val="22"/>
        </w:rPr>
        <w:t xml:space="preserve">w należytym porządku. </w:t>
      </w:r>
    </w:p>
    <w:p w14:paraId="19956F12" w14:textId="77777777" w:rsidR="00017926" w:rsidRPr="000221F0"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0221F0">
        <w:rPr>
          <w:rFonts w:ascii="Tahoma" w:eastAsia="Tahoma" w:hAnsi="Tahoma" w:cs="Tahoma"/>
          <w:color w:val="auto"/>
          <w:szCs w:val="22"/>
        </w:rPr>
        <w:t xml:space="preserve">Wykonawca </w:t>
      </w:r>
      <w:r>
        <w:rPr>
          <w:rFonts w:ascii="Tahoma" w:eastAsia="Tahoma" w:hAnsi="Tahoma" w:cs="Tahoma"/>
          <w:color w:val="auto"/>
          <w:szCs w:val="22"/>
        </w:rPr>
        <w:t xml:space="preserve">jest zobowiązany </w:t>
      </w:r>
      <w:r w:rsidRPr="000221F0">
        <w:rPr>
          <w:rFonts w:ascii="Tahoma" w:eastAsia="Tahoma" w:hAnsi="Tahoma" w:cs="Tahoma"/>
          <w:color w:val="auto"/>
          <w:szCs w:val="22"/>
        </w:rPr>
        <w:t xml:space="preserve">w taki sposób realizować roboty, by zapewnić bezpieczeństwo osób trzecich. </w:t>
      </w:r>
    </w:p>
    <w:p w14:paraId="14D2D065" w14:textId="77777777" w:rsidR="00017926"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8E65E7">
        <w:rPr>
          <w:rFonts w:ascii="Tahoma" w:eastAsia="Tahoma" w:hAnsi="Tahoma" w:cs="Tahoma"/>
          <w:color w:val="auto"/>
          <w:szCs w:val="22"/>
        </w:rPr>
        <w:t xml:space="preserve">Wszelkie niezbędne wyłączenia </w:t>
      </w:r>
      <w:r w:rsidRPr="00856E90">
        <w:rPr>
          <w:rFonts w:ascii="Tahoma" w:hAnsi="Tahoma" w:cs="Tahoma"/>
        </w:rPr>
        <w:t>funkcjonowani</w:t>
      </w:r>
      <w:r>
        <w:rPr>
          <w:rFonts w:ascii="Tahoma" w:hAnsi="Tahoma" w:cs="Tahoma"/>
        </w:rPr>
        <w:t>a</w:t>
      </w:r>
      <w:r w:rsidRPr="00856E90">
        <w:rPr>
          <w:rFonts w:ascii="Tahoma" w:hAnsi="Tahoma" w:cs="Tahoma"/>
        </w:rPr>
        <w:t xml:space="preserve"> instalacji i systemów budynku </w:t>
      </w:r>
      <w:r w:rsidRPr="00252D98">
        <w:rPr>
          <w:rFonts w:ascii="Tahoma" w:eastAsia="Tahoma" w:hAnsi="Tahoma" w:cs="Tahoma"/>
          <w:color w:val="auto"/>
          <w:szCs w:val="22"/>
        </w:rPr>
        <w:t xml:space="preserve">należy na bieżąco uzgadniać z zamawiającym. </w:t>
      </w:r>
    </w:p>
    <w:p w14:paraId="45ACD2E7" w14:textId="77777777" w:rsidR="00017926"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Pr>
          <w:rFonts w:ascii="Tahoma" w:eastAsia="Tahoma" w:hAnsi="Tahoma" w:cs="Tahoma"/>
          <w:color w:val="auto"/>
          <w:szCs w:val="22"/>
        </w:rPr>
        <w:t xml:space="preserve">Zamawiający zobowiązuje się do udostępnienia wykonawcy </w:t>
      </w:r>
      <w:bookmarkEnd w:id="3"/>
      <w:r>
        <w:rPr>
          <w:rFonts w:ascii="Tahoma" w:eastAsia="Tahoma" w:hAnsi="Tahoma" w:cs="Tahoma"/>
          <w:color w:val="auto"/>
          <w:szCs w:val="22"/>
        </w:rPr>
        <w:t>punktu poboru wody i energii elektrycznej. Koszty zużycia tych mediów ponosi zamawiający.</w:t>
      </w:r>
    </w:p>
    <w:p w14:paraId="1223B805" w14:textId="77777777" w:rsidR="00017926"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3A15AB">
        <w:rPr>
          <w:rFonts w:ascii="Tahoma" w:hAnsi="Tahoma" w:cs="Tahoma"/>
          <w:color w:val="auto"/>
          <w:shd w:val="clear" w:color="auto" w:fill="FFFFFF" w:themeFill="background1"/>
        </w:rPr>
        <w:t>Wykonawca jest zobowiązany niezwłocznie, jednak nie później niż w terminie 3 dni od dnia stwierdzenia wady lub przeszkód i trudności, powiadomić zamawiającego i inspektora nadzoru, w sposób określony w § 12 ust. 1 umowy, o stwierdzonych wadach w dokumentacji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p>
    <w:p w14:paraId="7F5751F5" w14:textId="77777777" w:rsidR="00017926" w:rsidRPr="003E1543"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3E1543">
        <w:rPr>
          <w:rFonts w:ascii="Tahoma" w:hAnsi="Tahoma" w:cs="Tahoma"/>
          <w:color w:val="auto"/>
        </w:rPr>
        <w:t>Zamawiający jest uprawniony do dokonywania zmian w dokumentacji projektowej w zakresie niezbędnym do prawidłowego wykonania przedmiotu umowy w przypadku, gdy konieczność wprowadzenia zmian w dokumentacji projektowej jest następstwem nienależytego wykonywania przedmiotu umowy przez wykonawcę - koszty z tym związane obciążają wykonawcę.</w:t>
      </w:r>
      <w:r w:rsidRPr="003E1543">
        <w:rPr>
          <w:rFonts w:ascii="Tahoma" w:eastAsia="Tahoma" w:hAnsi="Tahoma" w:cs="Tahoma"/>
          <w:color w:val="auto"/>
          <w:szCs w:val="22"/>
        </w:rPr>
        <w:t xml:space="preserve"> </w:t>
      </w:r>
      <w:r w:rsidRPr="003E1543">
        <w:rPr>
          <w:rFonts w:ascii="Tahoma" w:hAnsi="Tahoma" w:cs="Tahoma"/>
          <w:color w:val="auto"/>
        </w:rPr>
        <w:t>W przypadku wprowadzenia zmian w dokumentacji projektowej, wykonawca jest zobowiązany do opracowania i przekazania zamawiającemu dwóch egzemplarzy dokumentacji powykonawczej.</w:t>
      </w:r>
    </w:p>
    <w:p w14:paraId="53F02268" w14:textId="77777777" w:rsidR="00017926" w:rsidRPr="003E1543"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3E1543">
        <w:rPr>
          <w:rFonts w:ascii="Tahoma" w:hAnsi="Tahoma" w:cs="Tahoma"/>
          <w:color w:val="auto"/>
          <w:shd w:val="clear" w:color="auto" w:fill="FFFFFF" w:themeFill="background1"/>
        </w:rPr>
        <w:t xml:space="preserve">W </w:t>
      </w:r>
      <w:r>
        <w:rPr>
          <w:rFonts w:ascii="Tahoma" w:hAnsi="Tahoma" w:cs="Tahoma"/>
          <w:color w:val="auto"/>
          <w:shd w:val="clear" w:color="auto" w:fill="FFFFFF" w:themeFill="background1"/>
        </w:rPr>
        <w:t xml:space="preserve">okresie </w:t>
      </w:r>
      <w:r w:rsidRPr="003E1543">
        <w:rPr>
          <w:rFonts w:ascii="Tahoma" w:hAnsi="Tahoma" w:cs="Tahoma"/>
          <w:color w:val="auto"/>
          <w:shd w:val="clear" w:color="auto" w:fill="FFFFFF" w:themeFill="background1"/>
        </w:rPr>
        <w:t xml:space="preserve">realizacji przedmiotu umowy mogą odbywać się </w:t>
      </w:r>
      <w:r>
        <w:rPr>
          <w:rFonts w:ascii="Tahoma" w:hAnsi="Tahoma" w:cs="Tahoma"/>
          <w:color w:val="auto"/>
          <w:shd w:val="clear" w:color="auto" w:fill="FFFFFF" w:themeFill="background1"/>
        </w:rPr>
        <w:t xml:space="preserve">w siedzibie zamawiającego </w:t>
      </w:r>
      <w:r w:rsidRPr="003E1543">
        <w:rPr>
          <w:rFonts w:ascii="Tahoma" w:hAnsi="Tahoma" w:cs="Tahoma"/>
          <w:color w:val="auto"/>
          <w:shd w:val="clear" w:color="auto" w:fill="FFFFFF" w:themeFill="background1"/>
        </w:rPr>
        <w:t xml:space="preserve">spotkania koordynacyjne obu stron umowy. Spotkania będą odbywać się w terminach ustalonych przez zamawiającego, jednak nie częściej niż dwa razy w miesiącu kalendarzowym. Zamawiający ma obowiązek poinformować wykonawcę, w sposób określony w § 12 ust. 1 umowy, o terminie </w:t>
      </w:r>
      <w:r>
        <w:rPr>
          <w:rFonts w:ascii="Tahoma" w:hAnsi="Tahoma" w:cs="Tahoma"/>
          <w:color w:val="auto"/>
          <w:shd w:val="clear" w:color="auto" w:fill="FFFFFF" w:themeFill="background1"/>
        </w:rPr>
        <w:t>spotkaniach</w:t>
      </w:r>
      <w:r w:rsidRPr="003E1543">
        <w:rPr>
          <w:rFonts w:ascii="Tahoma" w:hAnsi="Tahoma" w:cs="Tahoma"/>
          <w:color w:val="auto"/>
          <w:shd w:val="clear" w:color="auto" w:fill="FFFFFF" w:themeFill="background1"/>
        </w:rPr>
        <w:t xml:space="preserve"> co najmniej na 3 dni robocze przed wyznaczonym terminem. Wykonawca jest zobowiązany uczestniczyć w wyznaczonych przez zamawiającego </w:t>
      </w:r>
      <w:r>
        <w:rPr>
          <w:rFonts w:ascii="Tahoma" w:hAnsi="Tahoma" w:cs="Tahoma"/>
          <w:color w:val="auto"/>
          <w:shd w:val="clear" w:color="auto" w:fill="FFFFFF" w:themeFill="background1"/>
        </w:rPr>
        <w:t>spotkaniach</w:t>
      </w:r>
      <w:r w:rsidRPr="003E1543">
        <w:rPr>
          <w:rFonts w:ascii="Tahoma" w:hAnsi="Tahoma" w:cs="Tahoma"/>
          <w:color w:val="auto"/>
          <w:shd w:val="clear" w:color="auto" w:fill="FFFFFF" w:themeFill="background1"/>
        </w:rPr>
        <w:t xml:space="preserve">, </w:t>
      </w:r>
      <w:r w:rsidRPr="003E1543">
        <w:rPr>
          <w:rFonts w:ascii="Tahoma" w:hAnsi="Tahoma" w:cs="Tahoma"/>
          <w:color w:val="auto"/>
          <w:shd w:val="clear" w:color="auto" w:fill="FFFFFF" w:themeFill="background1"/>
        </w:rPr>
        <w:lastRenderedPageBreak/>
        <w:t>przedstawiać sprawozdania dotyczące stanu realizacji umowy</w:t>
      </w:r>
      <w:r w:rsidRPr="00FA1D85">
        <w:rPr>
          <w:rFonts w:ascii="Tahoma" w:hAnsi="Tahoma" w:cs="Tahoma"/>
          <w:color w:val="auto"/>
          <w:shd w:val="clear" w:color="auto" w:fill="FFFFFF" w:themeFill="background1"/>
        </w:rPr>
        <w:t xml:space="preserve"> </w:t>
      </w:r>
      <w:r w:rsidRPr="003E1543">
        <w:rPr>
          <w:rFonts w:ascii="Tahoma" w:hAnsi="Tahoma" w:cs="Tahoma"/>
          <w:color w:val="auto"/>
          <w:shd w:val="clear" w:color="auto" w:fill="FFFFFF" w:themeFill="background1"/>
        </w:rPr>
        <w:t xml:space="preserve">w szczególności: zaawansowania robót w odniesieniu do obowiązującego harmonogramu realizacji, problemów w realizacji, </w:t>
      </w:r>
      <w:r>
        <w:rPr>
          <w:rFonts w:ascii="Tahoma" w:hAnsi="Tahoma" w:cs="Tahoma"/>
          <w:color w:val="auto"/>
          <w:shd w:val="clear" w:color="auto" w:fill="FFFFFF" w:themeFill="background1"/>
        </w:rPr>
        <w:t xml:space="preserve">udziału </w:t>
      </w:r>
      <w:r w:rsidRPr="003E1543">
        <w:rPr>
          <w:rFonts w:ascii="Tahoma" w:hAnsi="Tahoma" w:cs="Tahoma"/>
          <w:color w:val="auto"/>
          <w:shd w:val="clear" w:color="auto" w:fill="FFFFFF" w:themeFill="background1"/>
        </w:rPr>
        <w:t>podwykonawców w realizacji przedmiotu umowy.</w:t>
      </w:r>
    </w:p>
    <w:p w14:paraId="3E64DA1B" w14:textId="77777777" w:rsidR="00017926" w:rsidRPr="003E1543"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3E1543">
        <w:rPr>
          <w:rFonts w:ascii="Tahoma" w:hAnsi="Tahoma" w:cs="Tahoma"/>
          <w:color w:val="auto"/>
        </w:rPr>
        <w:t xml:space="preserve">Wykonawca jest zobowiązany wykonać niezbędne badania, pomiary, próby, sprawdzenia prawidłowości realizowanych robót wynikających z obowiązujących przepisów. </w:t>
      </w:r>
    </w:p>
    <w:p w14:paraId="3E100DFB" w14:textId="1AF98068" w:rsidR="00017926" w:rsidRPr="00613BDF" w:rsidRDefault="00017926">
      <w:pPr>
        <w:pStyle w:val="Default"/>
        <w:numPr>
          <w:ilvl w:val="3"/>
          <w:numId w:val="53"/>
        </w:numPr>
        <w:tabs>
          <w:tab w:val="left" w:pos="426"/>
        </w:tabs>
        <w:suppressAutoHyphens w:val="0"/>
        <w:autoSpaceDE w:val="0"/>
        <w:autoSpaceDN w:val="0"/>
        <w:adjustRightInd w:val="0"/>
        <w:spacing w:line="276" w:lineRule="auto"/>
        <w:ind w:left="426" w:hanging="426"/>
        <w:jc w:val="both"/>
        <w:rPr>
          <w:rFonts w:ascii="Tahoma" w:eastAsia="Tahoma" w:hAnsi="Tahoma" w:cs="Tahoma"/>
          <w:color w:val="auto"/>
          <w:szCs w:val="22"/>
        </w:rPr>
      </w:pPr>
      <w:r w:rsidRPr="00613BDF">
        <w:rPr>
          <w:rFonts w:ascii="Tahoma" w:eastAsia="Tahoma" w:hAnsi="Tahoma" w:cs="Tahoma"/>
          <w:color w:val="auto"/>
          <w:szCs w:val="22"/>
        </w:rPr>
        <w:t xml:space="preserve">Wykonawca jest zobowiązany do </w:t>
      </w:r>
      <w:r w:rsidRPr="00613BDF">
        <w:rPr>
          <w:rFonts w:ascii="Tahoma" w:eastAsia="Calibri" w:hAnsi="Tahoma" w:cs="Tahoma"/>
          <w:color w:val="auto"/>
        </w:rPr>
        <w:t>zawiadomienia organu nadzoru budowlanego – w imieniu zamawiającego – o zakończeniu budowy.</w:t>
      </w:r>
    </w:p>
    <w:p w14:paraId="434B5050" w14:textId="77777777" w:rsidR="00017926" w:rsidRPr="007B0346" w:rsidRDefault="00017926" w:rsidP="00017926">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7B0346">
        <w:rPr>
          <w:rFonts w:ascii="Tahoma" w:eastAsia="Tahoma" w:hAnsi="Tahoma" w:cs="Tahoma"/>
          <w:b/>
          <w:bCs/>
          <w:sz w:val="22"/>
          <w:szCs w:val="22"/>
          <w:lang w:eastAsia="en-US"/>
        </w:rPr>
        <w:t>§ 3</w:t>
      </w:r>
    </w:p>
    <w:p w14:paraId="3B54F7B0" w14:textId="77777777" w:rsidR="00017926" w:rsidRPr="007B0346" w:rsidRDefault="00017926" w:rsidP="00017926">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B0346">
        <w:rPr>
          <w:rFonts w:ascii="Tahoma" w:eastAsia="Tahoma" w:hAnsi="Tahoma" w:cs="Tahoma"/>
          <w:b/>
          <w:bCs/>
          <w:sz w:val="22"/>
          <w:szCs w:val="22"/>
          <w:lang w:eastAsia="en-US"/>
        </w:rPr>
        <w:t>TERMIN WYKONANIA</w:t>
      </w:r>
    </w:p>
    <w:p w14:paraId="468127CD" w14:textId="40251285" w:rsidR="00A34448" w:rsidRDefault="00017926">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5D2611">
        <w:rPr>
          <w:rFonts w:ascii="Tahoma" w:eastAsia="Tahoma" w:hAnsi="Tahoma" w:cs="Tahoma"/>
        </w:rPr>
        <w:t xml:space="preserve">Wymagany termin wykonania przedmiotu umowy </w:t>
      </w:r>
      <w:r w:rsidRPr="005D2611">
        <w:rPr>
          <w:rFonts w:ascii="Tahoma" w:eastAsia="Tahoma" w:hAnsi="Tahoma" w:cs="Tahoma"/>
          <w:b/>
          <w:bCs/>
        </w:rPr>
        <w:t>do 1</w:t>
      </w:r>
      <w:r w:rsidR="00ED383E">
        <w:rPr>
          <w:rFonts w:ascii="Tahoma" w:eastAsia="Tahoma" w:hAnsi="Tahoma" w:cs="Tahoma"/>
          <w:b/>
          <w:bCs/>
        </w:rPr>
        <w:t>1</w:t>
      </w:r>
      <w:r w:rsidRPr="005D2611">
        <w:rPr>
          <w:rFonts w:ascii="Tahoma" w:eastAsia="Tahoma" w:hAnsi="Tahoma" w:cs="Tahoma"/>
          <w:b/>
          <w:bCs/>
        </w:rPr>
        <w:t xml:space="preserve"> grudnia 2026 r.</w:t>
      </w:r>
      <w:bookmarkStart w:id="4" w:name="_Hlk64378601"/>
    </w:p>
    <w:p w14:paraId="18777DB3" w14:textId="6F30E688" w:rsidR="00613BDF" w:rsidRPr="00DA6D73" w:rsidRDefault="00A34448">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A34448">
        <w:rPr>
          <w:rFonts w:ascii="Tahoma" w:eastAsia="Tahoma" w:hAnsi="Tahoma" w:cs="Tahoma"/>
        </w:rPr>
        <w:t>Za dzień wykonania przedmiotu umowy przyjmuje się dzień pisemnego powiadomienia zamawiającego przez wykonawcę o zakończeniu wszystkich robót budowlanych i gotowości do odbioru końcowego potwierdzon</w:t>
      </w:r>
      <w:r w:rsidR="00DA6D73">
        <w:rPr>
          <w:rFonts w:ascii="Tahoma" w:eastAsia="Tahoma" w:hAnsi="Tahoma" w:cs="Tahoma"/>
        </w:rPr>
        <w:t>ą</w:t>
      </w:r>
      <w:r w:rsidRPr="00A34448">
        <w:rPr>
          <w:rFonts w:ascii="Tahoma" w:eastAsia="Tahoma" w:hAnsi="Tahoma" w:cs="Tahoma"/>
        </w:rPr>
        <w:t xml:space="preserve"> wpisem</w:t>
      </w:r>
      <w:r>
        <w:rPr>
          <w:rFonts w:ascii="Tahoma" w:eastAsia="Tahoma" w:hAnsi="Tahoma" w:cs="Tahoma"/>
        </w:rPr>
        <w:t xml:space="preserve"> kierownika budowy</w:t>
      </w:r>
      <w:r w:rsidRPr="00A34448">
        <w:rPr>
          <w:rFonts w:ascii="Tahoma" w:eastAsia="Tahoma" w:hAnsi="Tahoma" w:cs="Tahoma"/>
        </w:rPr>
        <w:t xml:space="preserve"> </w:t>
      </w:r>
      <w:r w:rsidR="00DA6D73">
        <w:rPr>
          <w:rFonts w:ascii="Tahoma" w:eastAsia="Tahoma" w:hAnsi="Tahoma" w:cs="Tahoma"/>
        </w:rPr>
        <w:t xml:space="preserve">oraz </w:t>
      </w:r>
      <w:r w:rsidR="00DA6D73" w:rsidRPr="00DA6D73">
        <w:rPr>
          <w:rFonts w:ascii="Tahoma" w:eastAsia="Tahoma" w:hAnsi="Tahoma" w:cs="Tahoma"/>
        </w:rPr>
        <w:t>właściw</w:t>
      </w:r>
      <w:r w:rsidR="00DA6D73">
        <w:rPr>
          <w:rFonts w:ascii="Tahoma" w:eastAsia="Tahoma" w:hAnsi="Tahoma" w:cs="Tahoma"/>
        </w:rPr>
        <w:t>ych</w:t>
      </w:r>
      <w:r w:rsidR="00DA6D73" w:rsidRPr="00DA6D73">
        <w:rPr>
          <w:rFonts w:ascii="Tahoma" w:eastAsia="Tahoma" w:hAnsi="Tahoma" w:cs="Tahoma"/>
        </w:rPr>
        <w:t xml:space="preserve"> branżowo inspektor</w:t>
      </w:r>
      <w:r w:rsidR="00DA6D73">
        <w:rPr>
          <w:rFonts w:ascii="Tahoma" w:eastAsia="Tahoma" w:hAnsi="Tahoma" w:cs="Tahoma"/>
        </w:rPr>
        <w:t>ów</w:t>
      </w:r>
      <w:r w:rsidR="00DA6D73" w:rsidRPr="00DA6D73">
        <w:rPr>
          <w:rFonts w:ascii="Tahoma" w:eastAsia="Tahoma" w:hAnsi="Tahoma" w:cs="Tahoma"/>
        </w:rPr>
        <w:t xml:space="preserve"> nadzoru inwestorskiego – jeżeli zostali ustanowieni przez zamawiającego</w:t>
      </w:r>
      <w:r w:rsidRPr="00DA6D73">
        <w:rPr>
          <w:rFonts w:ascii="Tahoma" w:eastAsia="Tahoma" w:hAnsi="Tahoma" w:cs="Tahoma"/>
        </w:rPr>
        <w:t xml:space="preserve"> </w:t>
      </w:r>
      <w:r w:rsidR="00DA6D73" w:rsidRPr="00A34448">
        <w:rPr>
          <w:rFonts w:ascii="Tahoma" w:eastAsia="Tahoma" w:hAnsi="Tahoma" w:cs="Tahoma"/>
        </w:rPr>
        <w:t>w dzienniku budowy</w:t>
      </w:r>
      <w:r w:rsidR="00DA6D73">
        <w:rPr>
          <w:rFonts w:ascii="Tahoma" w:eastAsia="Tahoma" w:hAnsi="Tahoma" w:cs="Tahoma"/>
        </w:rPr>
        <w:t xml:space="preserve"> o</w:t>
      </w:r>
      <w:r w:rsidR="00DA6D73" w:rsidRPr="00A34448">
        <w:rPr>
          <w:rFonts w:ascii="Tahoma" w:eastAsia="Tahoma" w:hAnsi="Tahoma" w:cs="Tahoma"/>
        </w:rPr>
        <w:t xml:space="preserve"> </w:t>
      </w:r>
      <w:r w:rsidRPr="00DA6D73">
        <w:rPr>
          <w:rFonts w:ascii="Tahoma" w:eastAsia="Tahoma" w:hAnsi="Tahoma" w:cs="Tahoma"/>
        </w:rPr>
        <w:t>zakończeniu robót budowlanych, pod warunkiem, że zamawiający dokona odbioru końcowego.</w:t>
      </w:r>
    </w:p>
    <w:p w14:paraId="366EBD62" w14:textId="491B50DB" w:rsidR="00613BDF" w:rsidRDefault="00A34448">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613BDF">
        <w:rPr>
          <w:rFonts w:ascii="Tahoma" w:eastAsia="Tahoma" w:hAnsi="Tahoma" w:cs="Tahoma"/>
        </w:rPr>
        <w:t>W przypadku,</w:t>
      </w:r>
      <w:r w:rsidR="00DA6D73">
        <w:rPr>
          <w:rFonts w:ascii="Tahoma" w:eastAsia="Tahoma" w:hAnsi="Tahoma" w:cs="Tahoma"/>
        </w:rPr>
        <w:t xml:space="preserve"> </w:t>
      </w:r>
      <w:r w:rsidRPr="00613BDF">
        <w:rPr>
          <w:rFonts w:ascii="Tahoma" w:eastAsia="Tahoma" w:hAnsi="Tahoma" w:cs="Tahoma"/>
        </w:rPr>
        <w:t>gdy zamawiający nie odebrał robót budowlanych, za dzień wykonania robót budowlanych przyjmuje się dzień otrzymania przez zamawiającego ponownego powiadomienia wykonawcy o gotowości do odbioru końcowego oraz usunięciu wad stwierdzonych podczas czynności odbiorowych pod warunkiem, że zamawiający dokonał odbioru końcowego.</w:t>
      </w:r>
    </w:p>
    <w:p w14:paraId="65F36FE1" w14:textId="78020A1A" w:rsidR="00705A79" w:rsidRDefault="00613BDF">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7C058A">
        <w:rPr>
          <w:rFonts w:ascii="Tahoma" w:eastAsia="Tahoma" w:hAnsi="Tahoma" w:cs="Tahoma"/>
        </w:rPr>
        <w:t xml:space="preserve">Przekazanie terenu budowy wykonawcy, nastąpi w terminie </w:t>
      </w:r>
      <w:r w:rsidRPr="007C058A">
        <w:rPr>
          <w:rFonts w:ascii="Tahoma" w:eastAsia="Tahoma" w:hAnsi="Tahoma" w:cs="Tahoma"/>
          <w:b/>
          <w:bCs/>
        </w:rPr>
        <w:t>3</w:t>
      </w:r>
      <w:r w:rsidRPr="007C058A">
        <w:rPr>
          <w:rFonts w:ascii="Tahoma" w:eastAsia="Tahoma" w:hAnsi="Tahoma" w:cs="Tahoma"/>
          <w:b/>
        </w:rPr>
        <w:t xml:space="preserve"> dni</w:t>
      </w:r>
      <w:r w:rsidRPr="007C058A">
        <w:rPr>
          <w:rFonts w:ascii="Tahoma" w:eastAsia="Tahoma" w:hAnsi="Tahoma" w:cs="Tahoma"/>
        </w:rPr>
        <w:t xml:space="preserve"> licząc od dnia przekazania zamawiającemu dokumentów, o których mowa w § 10 ust. 3 umowy.</w:t>
      </w:r>
      <w:r w:rsidRPr="00613BDF">
        <w:rPr>
          <w:rFonts w:ascii="Tahoma" w:eastAsia="Tahoma" w:hAnsi="Tahoma" w:cs="Tahoma"/>
        </w:rPr>
        <w:t xml:space="preserve"> Opóźnienie w przekazaniu terenu budowy ze względu na nieprzekazanie zamawiającemu dokument</w:t>
      </w:r>
      <w:r>
        <w:rPr>
          <w:rFonts w:ascii="Tahoma" w:eastAsia="Tahoma" w:hAnsi="Tahoma" w:cs="Tahoma"/>
        </w:rPr>
        <w:t>ów</w:t>
      </w:r>
      <w:r w:rsidRPr="00613BDF">
        <w:rPr>
          <w:rFonts w:ascii="Tahoma" w:eastAsia="Tahoma" w:hAnsi="Tahoma" w:cs="Tahoma"/>
        </w:rPr>
        <w:t>, o który</w:t>
      </w:r>
      <w:r>
        <w:rPr>
          <w:rFonts w:ascii="Tahoma" w:eastAsia="Tahoma" w:hAnsi="Tahoma" w:cs="Tahoma"/>
        </w:rPr>
        <w:t>ch</w:t>
      </w:r>
      <w:r w:rsidRPr="00613BDF">
        <w:rPr>
          <w:rFonts w:ascii="Tahoma" w:eastAsia="Tahoma" w:hAnsi="Tahoma" w:cs="Tahoma"/>
        </w:rPr>
        <w:t xml:space="preserve"> mowa w zdaniu poprzedzającym będzie traktowane jako powstałe z przyczyn zależnych od wykonawcy i nie może stanowić podstawy do zmiany terminu wykonania umowy.</w:t>
      </w:r>
    </w:p>
    <w:p w14:paraId="62672CEF" w14:textId="4718040C" w:rsidR="00705A79" w:rsidRPr="00705A79" w:rsidRDefault="00705A79">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705A79">
        <w:rPr>
          <w:rFonts w:ascii="Tahoma" w:eastAsia="Tahoma" w:hAnsi="Tahoma" w:cs="Tahoma"/>
        </w:rPr>
        <w:t xml:space="preserve">Wykonawca jest zobowiązany powiadomić zamawiającego oraz inspektora nadzoru inwestorskiego o rozpoczęciu prac budowlanych co najmniej </w:t>
      </w:r>
      <w:r w:rsidRPr="00705A79">
        <w:rPr>
          <w:rFonts w:ascii="Tahoma" w:eastAsia="Tahoma" w:hAnsi="Tahoma" w:cs="Tahoma"/>
          <w:b/>
          <w:bCs/>
        </w:rPr>
        <w:t xml:space="preserve">3 dni </w:t>
      </w:r>
      <w:r w:rsidRPr="00705A79">
        <w:rPr>
          <w:rFonts w:ascii="Tahoma" w:eastAsia="Tahoma" w:hAnsi="Tahoma" w:cs="Tahoma"/>
        </w:rPr>
        <w:t>przed ich rozpoczęciem.</w:t>
      </w:r>
    </w:p>
    <w:p w14:paraId="11183BA3" w14:textId="77777777" w:rsidR="005A7EB3" w:rsidRDefault="00DE65E7">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B255C0">
        <w:rPr>
          <w:rFonts w:ascii="Tahoma" w:eastAsia="Tahoma" w:hAnsi="Tahoma" w:cs="Tahoma"/>
          <w:szCs w:val="22"/>
        </w:rPr>
        <w:t xml:space="preserve">W terminie </w:t>
      </w:r>
      <w:r w:rsidR="008F26AE">
        <w:rPr>
          <w:rFonts w:ascii="Tahoma" w:eastAsia="Tahoma" w:hAnsi="Tahoma" w:cs="Tahoma"/>
          <w:b/>
          <w:bCs/>
          <w:szCs w:val="22"/>
        </w:rPr>
        <w:t>7</w:t>
      </w:r>
      <w:r w:rsidRPr="00B255C0">
        <w:rPr>
          <w:rFonts w:ascii="Tahoma" w:eastAsia="Tahoma" w:hAnsi="Tahoma" w:cs="Tahoma"/>
          <w:b/>
          <w:bCs/>
          <w:szCs w:val="22"/>
        </w:rPr>
        <w:t xml:space="preserve"> dni</w:t>
      </w:r>
      <w:r w:rsidRPr="00B255C0">
        <w:rPr>
          <w:rFonts w:ascii="Tahoma" w:eastAsia="Tahoma" w:hAnsi="Tahoma" w:cs="Tahoma"/>
          <w:szCs w:val="22"/>
        </w:rPr>
        <w:t xml:space="preserve"> od dnia zawarcia umowy, wykonawca jest zobowiązany sporządzić w uzgodnieniu z zamawiającym, a następnie przekazać zamawiającemu harmonogram rzeczowo – finansowy, zgodnie z którym będzie realizowany przedmiot umowy. Wartość poszczególnych robót należy określić zgodnie z ich wartością ustaloną w </w:t>
      </w:r>
      <w:bookmarkStart w:id="5" w:name="_Hlk33190998"/>
      <w:r w:rsidRPr="00B255C0">
        <w:rPr>
          <w:rFonts w:ascii="Tahoma" w:eastAsia="Tahoma" w:hAnsi="Tahoma" w:cs="Tahoma"/>
          <w:szCs w:val="22"/>
        </w:rPr>
        <w:t xml:space="preserve">kosztorysie ofertowym stanowiącym </w:t>
      </w:r>
      <w:r w:rsidRPr="00B255C0">
        <w:rPr>
          <w:rFonts w:ascii="Tahoma" w:eastAsia="Tahoma" w:hAnsi="Tahoma" w:cs="Tahoma"/>
          <w:b/>
          <w:szCs w:val="22"/>
        </w:rPr>
        <w:t xml:space="preserve">załącznik nr </w:t>
      </w:r>
      <w:r w:rsidR="008F26AE">
        <w:rPr>
          <w:rFonts w:ascii="Tahoma" w:eastAsia="Tahoma" w:hAnsi="Tahoma" w:cs="Tahoma"/>
          <w:b/>
          <w:szCs w:val="22"/>
        </w:rPr>
        <w:t>3</w:t>
      </w:r>
      <w:r w:rsidRPr="00B255C0">
        <w:rPr>
          <w:rFonts w:ascii="Tahoma" w:eastAsia="Tahoma" w:hAnsi="Tahoma" w:cs="Tahoma"/>
          <w:b/>
          <w:szCs w:val="22"/>
        </w:rPr>
        <w:t xml:space="preserve"> do umow</w:t>
      </w:r>
      <w:bookmarkEnd w:id="5"/>
      <w:r w:rsidRPr="00B255C0">
        <w:rPr>
          <w:rFonts w:ascii="Tahoma" w:eastAsia="Tahoma" w:hAnsi="Tahoma" w:cs="Tahoma"/>
          <w:b/>
          <w:szCs w:val="22"/>
        </w:rPr>
        <w:t>y</w:t>
      </w:r>
      <w:r w:rsidRPr="00B255C0">
        <w:rPr>
          <w:rFonts w:ascii="Tahoma" w:eastAsia="Tahoma" w:hAnsi="Tahoma" w:cs="Tahoma"/>
          <w:szCs w:val="22"/>
        </w:rPr>
        <w:t xml:space="preserve">. </w:t>
      </w:r>
      <w:r w:rsidRPr="00B255C0">
        <w:rPr>
          <w:rFonts w:ascii="Tahoma" w:hAnsi="Tahoma" w:cs="Tahoma"/>
        </w:rPr>
        <w:t>Harmonogram winien uwzględniać zakres i wartość robót w podziale na miesiące kalendarzowe.</w:t>
      </w:r>
    </w:p>
    <w:p w14:paraId="1171292F" w14:textId="37C80FF0" w:rsidR="005A7EB3" w:rsidRPr="005A7EB3" w:rsidRDefault="00DE65E7">
      <w:pPr>
        <w:widowControl w:val="0"/>
        <w:numPr>
          <w:ilvl w:val="0"/>
          <w:numId w:val="54"/>
        </w:numPr>
        <w:tabs>
          <w:tab w:val="left" w:pos="426"/>
        </w:tabs>
        <w:suppressAutoHyphens w:val="0"/>
        <w:autoSpaceDE w:val="0"/>
        <w:autoSpaceDN w:val="0"/>
        <w:adjustRightInd w:val="0"/>
        <w:spacing w:line="276" w:lineRule="auto"/>
        <w:ind w:left="426" w:hanging="426"/>
        <w:jc w:val="both"/>
        <w:rPr>
          <w:rFonts w:ascii="Tahoma" w:eastAsia="Tahoma" w:hAnsi="Tahoma" w:cs="Tahoma"/>
        </w:rPr>
      </w:pPr>
      <w:r w:rsidRPr="005A7EB3">
        <w:rPr>
          <w:rFonts w:ascii="Tahoma" w:eastAsia="Tahoma" w:hAnsi="Tahoma" w:cs="Tahoma"/>
          <w:szCs w:val="22"/>
        </w:rPr>
        <w:t>Harmonogram rzeczowo – finansowy może podlegać zmianie.</w:t>
      </w:r>
      <w:r w:rsidRPr="005A7EB3">
        <w:rPr>
          <w:rFonts w:ascii="Tahoma" w:hAnsi="Tahoma" w:cs="Tahoma"/>
        </w:rPr>
        <w:t xml:space="preserve"> </w:t>
      </w:r>
      <w:r w:rsidRPr="005A7EB3">
        <w:rPr>
          <w:rFonts w:ascii="Tahoma" w:eastAsia="Tahoma" w:hAnsi="Tahoma" w:cs="Tahoma"/>
          <w:szCs w:val="22"/>
        </w:rPr>
        <w:t xml:space="preserve">Jeżeli wprowadzenie zmiany do harmonogramu nie prowadzi do zmiany terminu określonego w ust. 1, zmiana harmonogramu nie wymaga </w:t>
      </w:r>
      <w:r w:rsidR="005A7EB3" w:rsidRPr="005A7EB3">
        <w:rPr>
          <w:rFonts w:ascii="Tahoma" w:eastAsia="Tahoma" w:hAnsi="Tahoma" w:cs="Tahoma"/>
          <w:color w:val="000000"/>
          <w:szCs w:val="22"/>
        </w:rPr>
        <w:t>zmiany w formie aneksu do umowy, a jedynie jego notyfikacji przez strony umowy</w:t>
      </w:r>
      <w:r w:rsidRPr="005A7EB3">
        <w:rPr>
          <w:rFonts w:ascii="Tahoma" w:eastAsia="Tahoma" w:hAnsi="Tahoma" w:cs="Tahoma"/>
          <w:szCs w:val="22"/>
        </w:rPr>
        <w:t xml:space="preserve">. </w:t>
      </w:r>
    </w:p>
    <w:bookmarkEnd w:id="4"/>
    <w:p w14:paraId="1F1FCD06" w14:textId="77777777" w:rsidR="004E2789" w:rsidRDefault="004E2789">
      <w:pPr>
        <w:widowControl w:val="0"/>
        <w:spacing w:before="240" w:line="276" w:lineRule="auto"/>
        <w:jc w:val="center"/>
        <w:outlineLvl w:val="2"/>
        <w:rPr>
          <w:rFonts w:ascii="Tahoma" w:eastAsia="Tahoma" w:hAnsi="Tahoma" w:cs="Tahoma"/>
          <w:b/>
          <w:bCs/>
          <w:color w:val="000000" w:themeColor="text1"/>
          <w:sz w:val="22"/>
          <w:szCs w:val="22"/>
          <w:lang w:eastAsia="en-US"/>
        </w:rPr>
      </w:pPr>
    </w:p>
    <w:p w14:paraId="44F64354" w14:textId="61589A2E"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4</w:t>
      </w:r>
    </w:p>
    <w:p w14:paraId="3681C136"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WYNAGRODZENIE</w:t>
      </w:r>
    </w:p>
    <w:p w14:paraId="2ADE0A56" w14:textId="01810EF7" w:rsidR="00036CF6" w:rsidRPr="008F6C05" w:rsidRDefault="00DE65E7">
      <w:pPr>
        <w:numPr>
          <w:ilvl w:val="0"/>
          <w:numId w:val="5"/>
        </w:numPr>
        <w:spacing w:after="4" w:line="276" w:lineRule="auto"/>
        <w:ind w:right="-8"/>
        <w:jc w:val="both"/>
        <w:rPr>
          <w:rFonts w:ascii="Tahoma" w:eastAsia="Tahoma" w:hAnsi="Tahoma" w:cs="Tahoma"/>
        </w:rPr>
      </w:pPr>
      <w:r w:rsidRPr="008F6C05">
        <w:rPr>
          <w:rFonts w:ascii="Tahoma" w:eastAsia="Tahoma" w:hAnsi="Tahoma" w:cs="Tahoma"/>
        </w:rPr>
        <w:t xml:space="preserve">Z tytułu należytego wykonania przedmiotu umowy zamawiający zapłaci wykonawcy, zgodnie z formularzem oferty stanowiącym </w:t>
      </w:r>
      <w:r w:rsidRPr="008F6C05">
        <w:rPr>
          <w:rFonts w:ascii="Tahoma" w:eastAsia="Tahoma" w:hAnsi="Tahoma" w:cs="Tahoma"/>
          <w:b/>
          <w:bCs/>
        </w:rPr>
        <w:t xml:space="preserve">załącznik nr </w:t>
      </w:r>
      <w:r w:rsidR="008A31F7">
        <w:rPr>
          <w:rFonts w:ascii="Tahoma" w:eastAsia="Tahoma" w:hAnsi="Tahoma" w:cs="Tahoma"/>
          <w:b/>
          <w:bCs/>
        </w:rPr>
        <w:t>4</w:t>
      </w:r>
      <w:r w:rsidRPr="008F6C05">
        <w:rPr>
          <w:rFonts w:ascii="Tahoma" w:eastAsia="Tahoma" w:hAnsi="Tahoma" w:cs="Tahoma"/>
        </w:rPr>
        <w:t xml:space="preserve"> </w:t>
      </w:r>
      <w:r w:rsidRPr="008F6C05">
        <w:rPr>
          <w:rFonts w:ascii="Tahoma" w:eastAsia="Tahoma" w:hAnsi="Tahoma" w:cs="Tahoma"/>
          <w:b/>
          <w:bCs/>
        </w:rPr>
        <w:t>do umowy</w:t>
      </w:r>
      <w:r w:rsidRPr="008F6C05">
        <w:rPr>
          <w:rFonts w:ascii="Tahoma" w:eastAsia="Tahoma" w:hAnsi="Tahoma" w:cs="Tahoma"/>
        </w:rPr>
        <w:t xml:space="preserve"> </w:t>
      </w:r>
      <w:r w:rsidRPr="008F6C05">
        <w:rPr>
          <w:rFonts w:ascii="Tahoma" w:eastAsia="Tahoma" w:hAnsi="Tahoma" w:cs="Tahoma"/>
          <w:b/>
          <w:bCs/>
        </w:rPr>
        <w:t xml:space="preserve">wynagrodzenie umowne </w:t>
      </w:r>
      <w:r w:rsidRPr="008F6C05">
        <w:rPr>
          <w:rFonts w:ascii="Tahoma" w:eastAsia="Tahoma" w:hAnsi="Tahoma" w:cs="Tahoma"/>
        </w:rPr>
        <w:t>w </w:t>
      </w:r>
      <w:bookmarkStart w:id="6" w:name="_Hlk146006286"/>
      <w:r w:rsidRPr="008F6C05">
        <w:rPr>
          <w:rFonts w:ascii="Tahoma" w:eastAsia="Tahoma" w:hAnsi="Tahoma" w:cs="Tahoma"/>
        </w:rPr>
        <w:t xml:space="preserve">wysokości </w:t>
      </w:r>
      <w:bookmarkEnd w:id="6"/>
      <w:r w:rsidRPr="008F6C05">
        <w:rPr>
          <w:rFonts w:ascii="Tahoma" w:eastAsia="Tahoma" w:hAnsi="Tahoma" w:cs="Tahoma"/>
        </w:rPr>
        <w:t>………</w:t>
      </w:r>
      <w:proofErr w:type="gramStart"/>
      <w:r w:rsidRPr="008F6C05">
        <w:rPr>
          <w:rFonts w:ascii="Tahoma" w:eastAsia="Tahoma" w:hAnsi="Tahoma" w:cs="Tahoma"/>
        </w:rPr>
        <w:t>…….</w:t>
      </w:r>
      <w:proofErr w:type="gramEnd"/>
      <w:r w:rsidRPr="008F6C05">
        <w:rPr>
          <w:rFonts w:ascii="Tahoma" w:eastAsia="Tahoma" w:hAnsi="Tahoma" w:cs="Tahoma"/>
        </w:rPr>
        <w:t xml:space="preserve">. zł netto powiększone o 23 % podatku VAT w kwocie ………………. zł, co stanowi kwotę </w:t>
      </w:r>
      <w:r w:rsidRPr="008F6C05">
        <w:rPr>
          <w:rFonts w:ascii="Tahoma" w:eastAsia="Tahoma" w:hAnsi="Tahoma" w:cs="Tahoma"/>
          <w:b/>
          <w:bCs/>
        </w:rPr>
        <w:t>………………… zł brutto</w:t>
      </w:r>
      <w:r w:rsidRPr="008F6C05">
        <w:rPr>
          <w:rFonts w:ascii="Tahoma" w:eastAsia="Tahoma" w:hAnsi="Tahoma" w:cs="Tahoma"/>
        </w:rPr>
        <w:t>, słownie: …………………</w:t>
      </w:r>
      <w:proofErr w:type="gramStart"/>
      <w:r w:rsidRPr="008F6C05">
        <w:rPr>
          <w:rFonts w:ascii="Tahoma" w:eastAsia="Tahoma" w:hAnsi="Tahoma" w:cs="Tahoma"/>
        </w:rPr>
        <w:t>…….</w:t>
      </w:r>
      <w:proofErr w:type="gramEnd"/>
      <w:r w:rsidRPr="008F6C05">
        <w:rPr>
          <w:rFonts w:ascii="Tahoma" w:eastAsia="Tahoma" w:hAnsi="Tahoma" w:cs="Tahoma"/>
        </w:rPr>
        <w:t>zł.</w:t>
      </w:r>
    </w:p>
    <w:p w14:paraId="233F574A" w14:textId="1E0306CB" w:rsidR="00036CF6" w:rsidRDefault="00DE65E7">
      <w:pPr>
        <w:numPr>
          <w:ilvl w:val="0"/>
          <w:numId w:val="5"/>
        </w:numPr>
        <w:spacing w:after="4" w:line="276" w:lineRule="auto"/>
        <w:ind w:right="-8"/>
        <w:jc w:val="both"/>
        <w:rPr>
          <w:rFonts w:ascii="Tahoma" w:eastAsia="Tahoma" w:hAnsi="Tahoma" w:cs="Tahoma"/>
          <w:color w:val="000000" w:themeColor="text1"/>
        </w:rPr>
      </w:pPr>
      <w:r w:rsidRPr="008F6C05">
        <w:rPr>
          <w:rFonts w:ascii="Tahoma" w:eastAsia="Tahoma" w:hAnsi="Tahoma" w:cs="Tahoma"/>
        </w:rPr>
        <w:t xml:space="preserve">Wynagrodzenie, o którym mowa w ust. 1 jest </w:t>
      </w:r>
      <w:r w:rsidRPr="008F6C05">
        <w:rPr>
          <w:rFonts w:ascii="Tahoma" w:eastAsia="Tahoma" w:hAnsi="Tahoma" w:cs="Tahoma"/>
          <w:b/>
          <w:bCs/>
        </w:rPr>
        <w:t>wynagrodzeniem ryczałtowym</w:t>
      </w:r>
      <w:r w:rsidRPr="008F6C05">
        <w:rPr>
          <w:rFonts w:ascii="Tahoma" w:eastAsia="Tahoma" w:hAnsi="Tahoma" w:cs="Tahoma"/>
        </w:rPr>
        <w:t xml:space="preserve"> </w:t>
      </w:r>
      <w:r w:rsidRPr="008F6C05">
        <w:rPr>
          <w:rFonts w:ascii="Tahoma" w:eastAsia="Tahoma" w:hAnsi="Tahoma" w:cs="Tahoma"/>
        </w:rPr>
        <w:br/>
        <w:t xml:space="preserve">i zawiera </w:t>
      </w:r>
      <w:r w:rsidRPr="008F6C05">
        <w:rPr>
          <w:rFonts w:ascii="Tahoma" w:hAnsi="Tahoma" w:cs="Tahoma"/>
        </w:rPr>
        <w:t xml:space="preserve">wszelkie koszty niezbędne do wykonania przedmiotu umowy, wynikające </w:t>
      </w:r>
      <w:r w:rsidRPr="008F6C05">
        <w:rPr>
          <w:rFonts w:ascii="Tahoma" w:hAnsi="Tahoma" w:cs="Tahoma"/>
        </w:rPr>
        <w:br/>
      </w:r>
      <w:r>
        <w:rPr>
          <w:rFonts w:ascii="Tahoma" w:hAnsi="Tahoma" w:cs="Tahoma"/>
          <w:color w:val="000000" w:themeColor="text1"/>
        </w:rPr>
        <w:t xml:space="preserve">z dokumentacji projektowej stanowiącej </w:t>
      </w:r>
      <w:r>
        <w:rPr>
          <w:rFonts w:ascii="Tahoma" w:hAnsi="Tahoma" w:cs="Tahoma"/>
          <w:b/>
          <w:bCs/>
          <w:color w:val="000000" w:themeColor="text1"/>
        </w:rPr>
        <w:t>załącznik nr 1 do umowy</w:t>
      </w:r>
      <w:r>
        <w:rPr>
          <w:rFonts w:ascii="Tahoma" w:hAnsi="Tahoma" w:cs="Tahoma"/>
          <w:color w:val="000000" w:themeColor="text1"/>
        </w:rPr>
        <w:t xml:space="preserve">, specyfikacji technicznej wykonania i odbioru </w:t>
      </w:r>
      <w:r>
        <w:rPr>
          <w:rFonts w:ascii="Tahoma" w:hAnsi="Tahoma" w:cs="Tahoma"/>
        </w:rPr>
        <w:t>robót budowlanych stanowiącej</w:t>
      </w:r>
      <w:r>
        <w:rPr>
          <w:rFonts w:ascii="Tahoma" w:hAnsi="Tahoma" w:cs="Tahoma"/>
          <w:b/>
          <w:bCs/>
        </w:rPr>
        <w:t xml:space="preserve"> </w:t>
      </w:r>
      <w:r>
        <w:rPr>
          <w:rFonts w:ascii="Tahoma" w:hAnsi="Tahoma" w:cs="Tahoma"/>
          <w:b/>
          <w:bCs/>
          <w:color w:val="000000" w:themeColor="text1"/>
        </w:rPr>
        <w:t>załącznik nr 2 do umowy</w:t>
      </w:r>
      <w:r>
        <w:rPr>
          <w:rFonts w:ascii="Tahoma" w:hAnsi="Tahoma" w:cs="Tahoma"/>
          <w:color w:val="000000" w:themeColor="text1"/>
        </w:rPr>
        <w:t xml:space="preserve"> oraz postanowień niniejszej umowy, w tym w szczególności związanych z gwarancją jakości i rękojmią za wady.</w:t>
      </w:r>
    </w:p>
    <w:p w14:paraId="500487C0" w14:textId="3F759B3A" w:rsidR="00036CF6" w:rsidRDefault="00DE65E7">
      <w:pPr>
        <w:numPr>
          <w:ilvl w:val="0"/>
          <w:numId w:val="5"/>
        </w:numPr>
        <w:spacing w:after="4" w:line="276" w:lineRule="auto"/>
        <w:ind w:right="-8"/>
        <w:jc w:val="both"/>
        <w:rPr>
          <w:rFonts w:ascii="Tahoma" w:eastAsia="Tahoma" w:hAnsi="Tahoma" w:cs="Tahoma"/>
          <w:color w:val="000000" w:themeColor="text1"/>
        </w:rPr>
      </w:pPr>
      <w:r>
        <w:rPr>
          <w:rFonts w:ascii="Tahoma" w:eastAsia="Tahoma" w:hAnsi="Tahoma" w:cs="Tahoma"/>
          <w:color w:val="000000" w:themeColor="text1"/>
        </w:rPr>
        <w:t xml:space="preserve">Cenę poszczególnych elementów robót określa kosztorys ofertowy stanowiący </w:t>
      </w:r>
      <w:r>
        <w:rPr>
          <w:rFonts w:ascii="Tahoma" w:eastAsia="Tahoma" w:hAnsi="Tahoma" w:cs="Tahoma"/>
          <w:b/>
          <w:bCs/>
          <w:color w:val="000000" w:themeColor="text1"/>
        </w:rPr>
        <w:t xml:space="preserve">załącznik nr </w:t>
      </w:r>
      <w:r w:rsidR="008A31F7">
        <w:rPr>
          <w:rFonts w:ascii="Tahoma" w:eastAsia="Tahoma" w:hAnsi="Tahoma" w:cs="Tahoma"/>
          <w:b/>
          <w:bCs/>
          <w:color w:val="000000" w:themeColor="text1"/>
        </w:rPr>
        <w:t>3</w:t>
      </w:r>
      <w:r>
        <w:rPr>
          <w:rFonts w:ascii="Tahoma" w:eastAsia="Tahoma" w:hAnsi="Tahoma" w:cs="Tahoma"/>
          <w:b/>
          <w:bCs/>
          <w:color w:val="000000" w:themeColor="text1"/>
        </w:rPr>
        <w:t xml:space="preserve"> do umowy</w:t>
      </w:r>
      <w:r>
        <w:rPr>
          <w:rFonts w:ascii="Tahoma" w:eastAsia="Tahoma" w:hAnsi="Tahoma" w:cs="Tahoma"/>
          <w:color w:val="000000" w:themeColor="text1"/>
        </w:rPr>
        <w:t>.</w:t>
      </w:r>
      <w:bookmarkStart w:id="7" w:name="_Hlk122600237"/>
      <w:r>
        <w:rPr>
          <w:rFonts w:ascii="Tahoma" w:eastAsia="Tahoma" w:hAnsi="Tahoma" w:cs="Tahoma"/>
          <w:color w:val="000000" w:themeColor="text1"/>
          <w:szCs w:val="22"/>
        </w:rPr>
        <w:t xml:space="preserve"> </w:t>
      </w:r>
      <w:bookmarkEnd w:id="7"/>
      <w:r>
        <w:rPr>
          <w:rFonts w:ascii="Tahoma" w:eastAsia="Tahoma" w:hAnsi="Tahoma" w:cs="Tahoma"/>
        </w:rPr>
        <w:t xml:space="preserve">Kosztorys ofertowy nie określa zakresu rzeczowego zobowiązania </w:t>
      </w:r>
      <w:r w:rsidRPr="008F6C05">
        <w:rPr>
          <w:rFonts w:ascii="Tahoma" w:eastAsia="Tahoma" w:hAnsi="Tahoma" w:cs="Tahoma"/>
        </w:rPr>
        <w:t xml:space="preserve">wykonawcy, ale służy jedynie do ustalenia wysokości </w:t>
      </w:r>
      <w:r w:rsidRPr="008F6C05">
        <w:rPr>
          <w:rFonts w:ascii="Tahoma" w:hAnsi="Tahoma" w:cs="Tahoma"/>
        </w:rPr>
        <w:t xml:space="preserve">dla </w:t>
      </w:r>
      <w:r w:rsidRPr="008F6C05">
        <w:rPr>
          <w:rFonts w:ascii="Tahoma" w:eastAsia="Tahoma" w:hAnsi="Tahoma" w:cs="Tahoma"/>
          <w:szCs w:val="22"/>
        </w:rPr>
        <w:t>płatności częściow</w:t>
      </w:r>
      <w:r w:rsidR="008A31F7">
        <w:rPr>
          <w:rFonts w:ascii="Tahoma" w:eastAsia="Tahoma" w:hAnsi="Tahoma" w:cs="Tahoma"/>
          <w:szCs w:val="22"/>
        </w:rPr>
        <w:t>ej</w:t>
      </w:r>
      <w:r w:rsidRPr="008F6C05">
        <w:rPr>
          <w:rFonts w:ascii="Tahoma" w:eastAsia="Tahoma" w:hAnsi="Tahoma" w:cs="Tahoma"/>
          <w:szCs w:val="22"/>
        </w:rPr>
        <w:t xml:space="preserve"> i płatności końcowej</w:t>
      </w:r>
      <w:r w:rsidR="008A31F7">
        <w:rPr>
          <w:rFonts w:ascii="Tahoma" w:eastAsia="Tahoma" w:hAnsi="Tahoma" w:cs="Tahoma"/>
          <w:szCs w:val="22"/>
        </w:rPr>
        <w:t xml:space="preserve"> </w:t>
      </w:r>
      <w:r w:rsidRPr="008F6C05">
        <w:rPr>
          <w:rFonts w:ascii="Tahoma" w:eastAsia="Tahoma" w:hAnsi="Tahoma" w:cs="Tahoma"/>
          <w:szCs w:val="22"/>
        </w:rPr>
        <w:t xml:space="preserve">oraz w przypadku </w:t>
      </w:r>
      <w:r w:rsidR="00897373">
        <w:rPr>
          <w:rFonts w:ascii="Tahoma" w:eastAsia="Tahoma" w:hAnsi="Tahoma" w:cs="Tahoma"/>
          <w:szCs w:val="22"/>
        </w:rPr>
        <w:t xml:space="preserve">ustalenia wynagrodzenia wykonawcy w przypadku </w:t>
      </w:r>
      <w:r w:rsidR="008F6C05" w:rsidRPr="008F6C05">
        <w:rPr>
          <w:rFonts w:ascii="Tahoma" w:eastAsia="Tahoma" w:hAnsi="Tahoma" w:cs="Tahoma"/>
          <w:szCs w:val="22"/>
        </w:rPr>
        <w:t xml:space="preserve">wystąpienia robót dodatkowych lub zamiennych, a także w przypadku </w:t>
      </w:r>
      <w:r w:rsidRPr="008F6C05">
        <w:rPr>
          <w:rFonts w:ascii="Tahoma" w:eastAsia="Tahoma" w:hAnsi="Tahoma" w:cs="Tahoma"/>
          <w:szCs w:val="22"/>
        </w:rPr>
        <w:t>odstąpienia od umowy</w:t>
      </w:r>
      <w:r w:rsidRPr="008F6C05">
        <w:rPr>
          <w:rFonts w:ascii="Tahoma" w:eastAsia="Tahoma" w:hAnsi="Tahoma" w:cs="Tahoma"/>
        </w:rPr>
        <w:t>.</w:t>
      </w:r>
    </w:p>
    <w:p w14:paraId="0C00E9ED" w14:textId="66B435EC" w:rsidR="00036CF6" w:rsidRPr="00566C49" w:rsidRDefault="00DE65E7">
      <w:pPr>
        <w:numPr>
          <w:ilvl w:val="0"/>
          <w:numId w:val="5"/>
        </w:numPr>
        <w:spacing w:after="4" w:line="276" w:lineRule="auto"/>
        <w:ind w:right="-8"/>
        <w:jc w:val="both"/>
        <w:rPr>
          <w:rFonts w:ascii="Tahoma" w:eastAsia="Tahoma" w:hAnsi="Tahoma" w:cs="Tahoma"/>
          <w:color w:val="000000" w:themeColor="text1"/>
        </w:rPr>
      </w:pPr>
      <w:r>
        <w:rPr>
          <w:rFonts w:ascii="Tahoma" w:eastAsia="Tahoma" w:hAnsi="Tahoma" w:cs="Tahoma"/>
          <w:color w:val="000000" w:themeColor="text1"/>
        </w:rPr>
        <w:t>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bookmarkStart w:id="8" w:name="_Hlk519508707"/>
      <w:bookmarkEnd w:id="8"/>
    </w:p>
    <w:p w14:paraId="1A1AE378"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5</w:t>
      </w:r>
    </w:p>
    <w:p w14:paraId="1495392E"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ROZLICZENIE i TERMINY PŁATNOŚCI</w:t>
      </w:r>
    </w:p>
    <w:p w14:paraId="50FD0E84" w14:textId="77777777" w:rsidR="0090551C" w:rsidRDefault="00DE65E7">
      <w:pPr>
        <w:widowControl w:val="0"/>
        <w:numPr>
          <w:ilvl w:val="0"/>
          <w:numId w:val="25"/>
        </w:numPr>
        <w:spacing w:line="276" w:lineRule="auto"/>
        <w:ind w:left="426" w:right="-2"/>
        <w:jc w:val="both"/>
        <w:rPr>
          <w:rFonts w:ascii="Tahoma" w:eastAsia="Calibri" w:hAnsi="Tahoma" w:cs="Tahoma"/>
          <w:color w:val="000000" w:themeColor="text1"/>
        </w:rPr>
      </w:pPr>
      <w:r>
        <w:rPr>
          <w:rFonts w:ascii="Tahoma" w:eastAsia="Calibri" w:hAnsi="Tahoma" w:cs="Tahoma"/>
          <w:color w:val="000000" w:themeColor="text1"/>
        </w:rPr>
        <w:t>Zapłata wynagrodzenia i wszystkie inne płatności dokonywane na podstawie umowy będą realizowane przez zamawiającego w złotych polskich.</w:t>
      </w:r>
    </w:p>
    <w:p w14:paraId="3E897012" w14:textId="77777777" w:rsidR="00315A54" w:rsidRDefault="0090551C">
      <w:pPr>
        <w:widowControl w:val="0"/>
        <w:numPr>
          <w:ilvl w:val="0"/>
          <w:numId w:val="25"/>
        </w:numPr>
        <w:spacing w:line="276" w:lineRule="auto"/>
        <w:ind w:left="426" w:right="-2"/>
        <w:jc w:val="both"/>
        <w:rPr>
          <w:rFonts w:ascii="Tahoma" w:eastAsia="Calibri" w:hAnsi="Tahoma" w:cs="Tahoma"/>
          <w:color w:val="000000" w:themeColor="text1"/>
        </w:rPr>
      </w:pPr>
      <w:r w:rsidRPr="0090551C">
        <w:rPr>
          <w:rFonts w:ascii="Tahoma" w:eastAsia="Calibri" w:hAnsi="Tahoma" w:cs="Tahoma"/>
          <w:color w:val="000000" w:themeColor="text1"/>
        </w:rPr>
        <w:t>Rozliczenie wynagrodzenia należnego wykonawcy nastąpi na podstawie</w:t>
      </w:r>
      <w:r>
        <w:rPr>
          <w:rFonts w:ascii="Tahoma" w:eastAsia="Calibri" w:hAnsi="Tahoma" w:cs="Tahoma"/>
          <w:color w:val="000000" w:themeColor="text1"/>
        </w:rPr>
        <w:t xml:space="preserve"> jednej</w:t>
      </w:r>
      <w:r w:rsidRPr="0090551C">
        <w:rPr>
          <w:rFonts w:ascii="Tahoma" w:eastAsia="Calibri" w:hAnsi="Tahoma" w:cs="Tahoma"/>
          <w:color w:val="000000" w:themeColor="text1"/>
        </w:rPr>
        <w:t xml:space="preserve"> faktur</w:t>
      </w:r>
      <w:r>
        <w:rPr>
          <w:rFonts w:ascii="Tahoma" w:eastAsia="Calibri" w:hAnsi="Tahoma" w:cs="Tahoma"/>
          <w:color w:val="000000" w:themeColor="text1"/>
        </w:rPr>
        <w:t>y</w:t>
      </w:r>
      <w:r w:rsidRPr="0090551C">
        <w:rPr>
          <w:rFonts w:ascii="Tahoma" w:eastAsia="Calibri" w:hAnsi="Tahoma" w:cs="Tahoma"/>
          <w:color w:val="000000" w:themeColor="text1"/>
        </w:rPr>
        <w:t xml:space="preserve"> częściow</w:t>
      </w:r>
      <w:r>
        <w:rPr>
          <w:rFonts w:ascii="Tahoma" w:eastAsia="Calibri" w:hAnsi="Tahoma" w:cs="Tahoma"/>
          <w:color w:val="000000" w:themeColor="text1"/>
        </w:rPr>
        <w:t>ej</w:t>
      </w:r>
      <w:r w:rsidRPr="0090551C">
        <w:rPr>
          <w:rFonts w:ascii="Tahoma" w:eastAsia="Calibri" w:hAnsi="Tahoma" w:cs="Tahoma"/>
          <w:color w:val="000000" w:themeColor="text1"/>
        </w:rPr>
        <w:t xml:space="preserve"> oraz faktury końcowej. </w:t>
      </w:r>
    </w:p>
    <w:p w14:paraId="3EC6E79C" w14:textId="223BF352" w:rsidR="000C07D7" w:rsidRDefault="0090551C">
      <w:pPr>
        <w:widowControl w:val="0"/>
        <w:numPr>
          <w:ilvl w:val="0"/>
          <w:numId w:val="25"/>
        </w:numPr>
        <w:spacing w:line="276" w:lineRule="auto"/>
        <w:ind w:left="426" w:right="-2"/>
        <w:jc w:val="both"/>
        <w:rPr>
          <w:rFonts w:ascii="Tahoma" w:eastAsia="Calibri" w:hAnsi="Tahoma" w:cs="Tahoma"/>
          <w:color w:val="000000" w:themeColor="text1"/>
        </w:rPr>
      </w:pPr>
      <w:r w:rsidRPr="0090551C">
        <w:rPr>
          <w:rFonts w:ascii="Tahoma" w:eastAsia="Calibri" w:hAnsi="Tahoma" w:cs="Tahoma"/>
          <w:color w:val="000000" w:themeColor="text1"/>
        </w:rPr>
        <w:t>Faktur</w:t>
      </w:r>
      <w:r>
        <w:rPr>
          <w:rFonts w:ascii="Tahoma" w:eastAsia="Calibri" w:hAnsi="Tahoma" w:cs="Tahoma"/>
          <w:color w:val="000000" w:themeColor="text1"/>
        </w:rPr>
        <w:t>a</w:t>
      </w:r>
      <w:r w:rsidRPr="0090551C">
        <w:rPr>
          <w:rFonts w:ascii="Tahoma" w:eastAsia="Calibri" w:hAnsi="Tahoma" w:cs="Tahoma"/>
          <w:color w:val="000000" w:themeColor="text1"/>
        </w:rPr>
        <w:t xml:space="preserve"> częściow</w:t>
      </w:r>
      <w:r>
        <w:rPr>
          <w:rFonts w:ascii="Tahoma" w:eastAsia="Calibri" w:hAnsi="Tahoma" w:cs="Tahoma"/>
          <w:color w:val="000000" w:themeColor="text1"/>
        </w:rPr>
        <w:t>a</w:t>
      </w:r>
      <w:r w:rsidRPr="0090551C">
        <w:rPr>
          <w:rFonts w:ascii="Tahoma" w:eastAsia="Calibri" w:hAnsi="Tahoma" w:cs="Tahoma"/>
          <w:color w:val="000000" w:themeColor="text1"/>
        </w:rPr>
        <w:t xml:space="preserve"> mo</w:t>
      </w:r>
      <w:r>
        <w:rPr>
          <w:rFonts w:ascii="Tahoma" w:eastAsia="Calibri" w:hAnsi="Tahoma" w:cs="Tahoma"/>
          <w:color w:val="000000" w:themeColor="text1"/>
        </w:rPr>
        <w:t>że</w:t>
      </w:r>
      <w:r w:rsidRPr="0090551C">
        <w:rPr>
          <w:rFonts w:ascii="Tahoma" w:eastAsia="Calibri" w:hAnsi="Tahoma" w:cs="Tahoma"/>
          <w:color w:val="000000" w:themeColor="text1"/>
        </w:rPr>
        <w:t xml:space="preserve"> być wystawi</w:t>
      </w:r>
      <w:r>
        <w:rPr>
          <w:rFonts w:ascii="Tahoma" w:eastAsia="Calibri" w:hAnsi="Tahoma" w:cs="Tahoma"/>
          <w:color w:val="000000" w:themeColor="text1"/>
        </w:rPr>
        <w:t>ona</w:t>
      </w:r>
      <w:r w:rsidRPr="0090551C">
        <w:rPr>
          <w:rFonts w:ascii="Tahoma" w:eastAsia="Calibri" w:hAnsi="Tahoma" w:cs="Tahoma"/>
          <w:color w:val="000000" w:themeColor="text1"/>
        </w:rPr>
        <w:t xml:space="preserve"> </w:t>
      </w:r>
      <w:r w:rsidR="00AE67F7">
        <w:rPr>
          <w:rFonts w:ascii="Tahoma" w:eastAsia="Calibri" w:hAnsi="Tahoma" w:cs="Tahoma"/>
          <w:color w:val="000000" w:themeColor="text1"/>
        </w:rPr>
        <w:t xml:space="preserve">po wykonaniu </w:t>
      </w:r>
      <w:r w:rsidRPr="00AE67F7">
        <w:rPr>
          <w:rFonts w:ascii="Tahoma" w:eastAsia="Calibri" w:hAnsi="Tahoma" w:cs="Tahoma"/>
          <w:color w:val="000000" w:themeColor="text1"/>
        </w:rPr>
        <w:t>rob</w:t>
      </w:r>
      <w:r w:rsidR="00AE67F7">
        <w:rPr>
          <w:rFonts w:ascii="Tahoma" w:eastAsia="Calibri" w:hAnsi="Tahoma" w:cs="Tahoma"/>
          <w:color w:val="000000" w:themeColor="text1"/>
        </w:rPr>
        <w:t>ót</w:t>
      </w:r>
      <w:r w:rsidRPr="00AE67F7">
        <w:rPr>
          <w:rFonts w:ascii="Tahoma" w:eastAsia="Calibri" w:hAnsi="Tahoma" w:cs="Tahoma"/>
          <w:color w:val="000000" w:themeColor="text1"/>
        </w:rPr>
        <w:t xml:space="preserve"> budowlan</w:t>
      </w:r>
      <w:r w:rsidR="00AE67F7">
        <w:rPr>
          <w:rFonts w:ascii="Tahoma" w:eastAsia="Calibri" w:hAnsi="Tahoma" w:cs="Tahoma"/>
          <w:color w:val="000000" w:themeColor="text1"/>
        </w:rPr>
        <w:t xml:space="preserve">ych </w:t>
      </w:r>
      <w:r w:rsidR="004C2EB3">
        <w:rPr>
          <w:rFonts w:ascii="Tahoma" w:eastAsia="Calibri" w:hAnsi="Tahoma" w:cs="Tahoma"/>
          <w:color w:val="000000" w:themeColor="text1"/>
        </w:rPr>
        <w:br/>
      </w:r>
      <w:r w:rsidR="00AE67F7">
        <w:rPr>
          <w:rFonts w:ascii="Tahoma" w:eastAsia="Calibri" w:hAnsi="Tahoma" w:cs="Tahoma"/>
          <w:color w:val="000000" w:themeColor="text1"/>
        </w:rPr>
        <w:t xml:space="preserve">o wartości co najmniej 50 % </w:t>
      </w:r>
      <w:r w:rsidR="00AE67F7" w:rsidRPr="00AE67F7">
        <w:rPr>
          <w:rFonts w:ascii="Tahoma" w:eastAsia="Calibri" w:hAnsi="Tahoma" w:cs="Tahoma"/>
          <w:color w:val="000000" w:themeColor="text1"/>
        </w:rPr>
        <w:t xml:space="preserve">wynagrodzenia umownego </w:t>
      </w:r>
      <w:r w:rsidR="000C07D7">
        <w:rPr>
          <w:rFonts w:ascii="Tahoma" w:eastAsia="Calibri" w:hAnsi="Tahoma" w:cs="Tahoma"/>
          <w:color w:val="000000" w:themeColor="text1"/>
        </w:rPr>
        <w:t>bru</w:t>
      </w:r>
      <w:r w:rsidR="00AE67F7" w:rsidRPr="00AE67F7">
        <w:rPr>
          <w:rFonts w:ascii="Tahoma" w:eastAsia="Calibri" w:hAnsi="Tahoma" w:cs="Tahoma"/>
          <w:color w:val="000000" w:themeColor="text1"/>
        </w:rPr>
        <w:t>tto określonego w § 4 ust. 1 umowy</w:t>
      </w:r>
      <w:r w:rsidR="000C07D7">
        <w:rPr>
          <w:rFonts w:ascii="Tahoma" w:eastAsia="Calibri" w:hAnsi="Tahoma" w:cs="Tahoma"/>
          <w:color w:val="000000" w:themeColor="text1"/>
        </w:rPr>
        <w:t xml:space="preserve">. </w:t>
      </w:r>
    </w:p>
    <w:p w14:paraId="1EE4FBEB" w14:textId="77777777" w:rsidR="000C07D7" w:rsidRDefault="000C07D7">
      <w:pPr>
        <w:widowControl w:val="0"/>
        <w:numPr>
          <w:ilvl w:val="0"/>
          <w:numId w:val="25"/>
        </w:numPr>
        <w:spacing w:line="276" w:lineRule="auto"/>
        <w:ind w:left="426" w:right="-2"/>
        <w:jc w:val="both"/>
        <w:rPr>
          <w:rFonts w:ascii="Tahoma" w:eastAsia="Calibri" w:hAnsi="Tahoma" w:cs="Tahoma"/>
          <w:color w:val="000000" w:themeColor="text1"/>
        </w:rPr>
      </w:pPr>
      <w:r>
        <w:rPr>
          <w:rFonts w:ascii="Tahoma" w:eastAsia="Calibri" w:hAnsi="Tahoma" w:cs="Tahoma"/>
          <w:color w:val="000000" w:themeColor="text1"/>
        </w:rPr>
        <w:t>Wysokość faktury częściowej nie może przekroczyć wysokości 5</w:t>
      </w:r>
      <w:r w:rsidR="0090551C" w:rsidRPr="000C07D7">
        <w:rPr>
          <w:rFonts w:ascii="Tahoma" w:eastAsia="Calibri" w:hAnsi="Tahoma" w:cs="Tahoma"/>
          <w:color w:val="000000" w:themeColor="text1"/>
        </w:rPr>
        <w:t xml:space="preserve">0 % wynagrodzenia umownego brutto określonego w § 4 ust. 1 umowy. </w:t>
      </w:r>
    </w:p>
    <w:p w14:paraId="13DC88B4" w14:textId="07D199ED" w:rsidR="000C07D7" w:rsidRDefault="0090551C">
      <w:pPr>
        <w:widowControl w:val="0"/>
        <w:numPr>
          <w:ilvl w:val="0"/>
          <w:numId w:val="25"/>
        </w:numPr>
        <w:spacing w:line="276" w:lineRule="auto"/>
        <w:ind w:left="426" w:right="-2"/>
        <w:jc w:val="both"/>
        <w:rPr>
          <w:rFonts w:ascii="Tahoma" w:eastAsia="Calibri" w:hAnsi="Tahoma" w:cs="Tahoma"/>
          <w:color w:val="000000" w:themeColor="text1"/>
        </w:rPr>
      </w:pPr>
      <w:r w:rsidRPr="000C07D7">
        <w:rPr>
          <w:rFonts w:ascii="Tahoma" w:eastAsia="Calibri" w:hAnsi="Tahoma" w:cs="Tahoma"/>
          <w:color w:val="000000" w:themeColor="text1"/>
        </w:rPr>
        <w:t xml:space="preserve">Podstawą do wystawienia faktury częściowej jest protokół częściowego odbioru robót zatwierdzony i podpisany przez inspektora nadzoru oraz zamawiającego. </w:t>
      </w:r>
      <w:r w:rsidR="00D84F3D">
        <w:rPr>
          <w:rFonts w:ascii="Tahoma" w:eastAsia="Calibri" w:hAnsi="Tahoma" w:cs="Tahoma"/>
          <w:color w:val="000000" w:themeColor="text1"/>
        </w:rPr>
        <w:br/>
      </w:r>
      <w:r w:rsidRPr="000C07D7">
        <w:rPr>
          <w:rFonts w:ascii="Tahoma" w:eastAsia="Calibri" w:hAnsi="Tahoma" w:cs="Tahoma"/>
          <w:color w:val="000000" w:themeColor="text1"/>
        </w:rPr>
        <w:lastRenderedPageBreak/>
        <w:t>W protokole zostanie określone faktyczne zaawansowanie wykonania robót oraz zestawienie wartości wykonanych i odebranych robót.</w:t>
      </w:r>
    </w:p>
    <w:p w14:paraId="197904D5" w14:textId="77777777" w:rsidR="00912EB7" w:rsidRDefault="0090551C">
      <w:pPr>
        <w:widowControl w:val="0"/>
        <w:numPr>
          <w:ilvl w:val="0"/>
          <w:numId w:val="25"/>
        </w:numPr>
        <w:spacing w:line="276" w:lineRule="auto"/>
        <w:ind w:left="426" w:right="-2"/>
        <w:jc w:val="both"/>
        <w:rPr>
          <w:rFonts w:ascii="Tahoma" w:eastAsia="Calibri" w:hAnsi="Tahoma" w:cs="Tahoma"/>
          <w:color w:val="000000" w:themeColor="text1"/>
        </w:rPr>
      </w:pPr>
      <w:r w:rsidRPr="000C07D7">
        <w:rPr>
          <w:rFonts w:ascii="Tahoma" w:eastAsia="Calibri" w:hAnsi="Tahoma" w:cs="Tahoma"/>
          <w:color w:val="000000" w:themeColor="text1"/>
        </w:rPr>
        <w:t xml:space="preserve">Podstawą do wystawienia faktury końcowej jest protokół odbioru końcowego przedmiotu </w:t>
      </w:r>
      <w:r w:rsidR="00912EB7">
        <w:rPr>
          <w:rFonts w:ascii="Tahoma" w:eastAsia="Calibri" w:hAnsi="Tahoma" w:cs="Tahoma"/>
          <w:color w:val="000000" w:themeColor="text1"/>
        </w:rPr>
        <w:t>umowy</w:t>
      </w:r>
      <w:r w:rsidRPr="000C07D7">
        <w:rPr>
          <w:rFonts w:ascii="Tahoma" w:eastAsia="Calibri" w:hAnsi="Tahoma" w:cs="Tahoma"/>
          <w:color w:val="000000" w:themeColor="text1"/>
        </w:rPr>
        <w:t xml:space="preserve"> zatwierdzony i podpisany przez inspektora nadzoru oraz zamawiającego.</w:t>
      </w:r>
    </w:p>
    <w:p w14:paraId="40D2FA71" w14:textId="77777777" w:rsidR="00912EB7" w:rsidRDefault="000C07D7">
      <w:pPr>
        <w:widowControl w:val="0"/>
        <w:numPr>
          <w:ilvl w:val="0"/>
          <w:numId w:val="25"/>
        </w:numPr>
        <w:spacing w:line="276" w:lineRule="auto"/>
        <w:ind w:left="426" w:right="-2"/>
        <w:jc w:val="both"/>
        <w:rPr>
          <w:rFonts w:ascii="Tahoma" w:eastAsia="Calibri" w:hAnsi="Tahoma" w:cs="Tahoma"/>
          <w:color w:val="000000" w:themeColor="text1"/>
        </w:rPr>
      </w:pPr>
      <w:r w:rsidRPr="00912EB7">
        <w:rPr>
          <w:rFonts w:ascii="Tahoma" w:hAnsi="Tahoma" w:cs="Tahoma"/>
        </w:rPr>
        <w:t xml:space="preserve">Fakturę dokumentującą czynności realizowane na podstawie niniejszej umowy wykonawca będzie wystawiał i przesyłał wyłącznie w formie faktur ustrukturyzowanych, za pośrednictwem </w:t>
      </w:r>
      <w:proofErr w:type="spellStart"/>
      <w:r w:rsidRPr="00912EB7">
        <w:rPr>
          <w:rFonts w:ascii="Tahoma" w:hAnsi="Tahoma" w:cs="Tahoma"/>
        </w:rPr>
        <w:t>KSeF</w:t>
      </w:r>
      <w:proofErr w:type="spellEnd"/>
      <w:r w:rsidRPr="00912EB7">
        <w:rPr>
          <w:rFonts w:ascii="Tahoma" w:hAnsi="Tahoma" w:cs="Tahoma"/>
        </w:rPr>
        <w:t xml:space="preserve">, zgodnie z art. 106ga ust. 1 ustawy </w:t>
      </w:r>
      <w:r w:rsidRPr="00912EB7">
        <w:rPr>
          <w:rFonts w:ascii="Tahoma" w:hAnsi="Tahoma" w:cs="Tahoma"/>
        </w:rPr>
        <w:br/>
        <w:t>o podatku od towarów i usług.</w:t>
      </w:r>
    </w:p>
    <w:p w14:paraId="58BFD0F6" w14:textId="3836B4FC" w:rsidR="00236F83" w:rsidRDefault="000C07D7">
      <w:pPr>
        <w:widowControl w:val="0"/>
        <w:numPr>
          <w:ilvl w:val="0"/>
          <w:numId w:val="25"/>
        </w:numPr>
        <w:spacing w:line="276" w:lineRule="auto"/>
        <w:ind w:left="426" w:right="-2"/>
        <w:jc w:val="both"/>
        <w:rPr>
          <w:rFonts w:ascii="Tahoma" w:eastAsia="Calibri" w:hAnsi="Tahoma" w:cs="Tahoma"/>
          <w:color w:val="000000" w:themeColor="text1"/>
        </w:rPr>
      </w:pPr>
      <w:r w:rsidRPr="00912EB7">
        <w:rPr>
          <w:rFonts w:ascii="Tahoma" w:hAnsi="Tahoma" w:cs="Tahoma"/>
        </w:rPr>
        <w:t xml:space="preserve">Zamawiający zobowiązuje się zapłacić za wystawioną fakturę wykonawcy w terminie </w:t>
      </w:r>
      <w:r w:rsidR="00BB1586">
        <w:rPr>
          <w:rFonts w:ascii="Tahoma" w:hAnsi="Tahoma" w:cs="Tahoma"/>
          <w:b/>
          <w:bCs/>
        </w:rPr>
        <w:t>14</w:t>
      </w:r>
      <w:r w:rsidRPr="00912EB7">
        <w:rPr>
          <w:rFonts w:ascii="Tahoma" w:hAnsi="Tahoma" w:cs="Tahoma"/>
          <w:b/>
          <w:bCs/>
        </w:rPr>
        <w:t xml:space="preserve"> dni</w:t>
      </w:r>
      <w:r w:rsidRPr="00912EB7">
        <w:rPr>
          <w:rFonts w:ascii="Tahoma" w:hAnsi="Tahoma" w:cs="Tahoma"/>
        </w:rPr>
        <w:t xml:space="preserve"> od daty nadania tej fakturze numeru identyfikującego w </w:t>
      </w:r>
      <w:proofErr w:type="spellStart"/>
      <w:r w:rsidRPr="00912EB7">
        <w:rPr>
          <w:rFonts w:ascii="Tahoma" w:hAnsi="Tahoma" w:cs="Tahoma"/>
        </w:rPr>
        <w:t>KSeF</w:t>
      </w:r>
      <w:proofErr w:type="spellEnd"/>
      <w:r w:rsidRPr="00912EB7">
        <w:rPr>
          <w:rFonts w:ascii="Tahoma" w:hAnsi="Tahoma" w:cs="Tahoma"/>
        </w:rPr>
        <w:t xml:space="preserve">, zgodnie z art. 106na ust. 3 ustawy o podatku od towarów i usług. W przypadku, gdy data nadania numeru identyfikującego w </w:t>
      </w:r>
      <w:proofErr w:type="spellStart"/>
      <w:r w:rsidRPr="00912EB7">
        <w:rPr>
          <w:rFonts w:ascii="Tahoma" w:hAnsi="Tahoma" w:cs="Tahoma"/>
        </w:rPr>
        <w:t>KSeF</w:t>
      </w:r>
      <w:proofErr w:type="spellEnd"/>
      <w:r w:rsidRPr="00912EB7">
        <w:rPr>
          <w:rFonts w:ascii="Tahoma" w:hAnsi="Tahoma" w:cs="Tahoma"/>
        </w:rPr>
        <w:t xml:space="preserve"> nastąpi w dniu wolnym od pracy (sobota, niedziela lub święto), termin płatności jest liczony od pierwszego dnia roboczego następującego po dniu nadania numeru identyfikującego w </w:t>
      </w:r>
      <w:proofErr w:type="spellStart"/>
      <w:r w:rsidRPr="00912EB7">
        <w:rPr>
          <w:rFonts w:ascii="Tahoma" w:hAnsi="Tahoma" w:cs="Tahoma"/>
        </w:rPr>
        <w:t>KSeF</w:t>
      </w:r>
      <w:proofErr w:type="spellEnd"/>
      <w:r w:rsidRPr="00912EB7">
        <w:rPr>
          <w:rFonts w:ascii="Tahoma" w:hAnsi="Tahoma" w:cs="Tahoma"/>
        </w:rPr>
        <w:t>. W przypadku, gdy termin płatności wypada w dzień wolny od pracy (sobota, niedziela lub święto), termin ten upływa w pierwszym dniu roboczym, po dniu wolnym od pracy. Zapłatę uznaje się za dokonaną w dniu obciążenia rachunku bankowego zamawiającego.</w:t>
      </w:r>
    </w:p>
    <w:p w14:paraId="7F0988BB" w14:textId="6D01D9C6" w:rsidR="00236F83" w:rsidRPr="00DB6450" w:rsidRDefault="000C07D7" w:rsidP="00DB6450">
      <w:pPr>
        <w:widowControl w:val="0"/>
        <w:numPr>
          <w:ilvl w:val="0"/>
          <w:numId w:val="25"/>
        </w:numPr>
        <w:spacing w:line="276" w:lineRule="auto"/>
        <w:ind w:left="426" w:right="-2"/>
        <w:jc w:val="both"/>
        <w:rPr>
          <w:rFonts w:ascii="Tahoma" w:eastAsia="Calibri" w:hAnsi="Tahoma" w:cs="Tahoma"/>
          <w:color w:val="000000" w:themeColor="text1"/>
        </w:rPr>
      </w:pPr>
      <w:r w:rsidRPr="00236F83">
        <w:rPr>
          <w:rFonts w:ascii="Tahoma" w:hAnsi="Tahoma" w:cs="Tahoma"/>
        </w:rPr>
        <w:t>Przez wystawioną fakturę strony rozumieją fakturę wykonawcy, która zawiera</w:t>
      </w:r>
      <w:r w:rsidR="00DB6450">
        <w:rPr>
          <w:rFonts w:ascii="Tahoma" w:eastAsia="Calibri" w:hAnsi="Tahoma" w:cs="Tahoma"/>
          <w:color w:val="000000" w:themeColor="text1"/>
        </w:rPr>
        <w:t xml:space="preserve"> </w:t>
      </w:r>
      <w:r w:rsidRPr="00DB6450">
        <w:rPr>
          <w:rFonts w:ascii="Tahoma" w:hAnsi="Tahoma" w:cs="Tahoma"/>
        </w:rPr>
        <w:t>następujące dane nabywcy: </w:t>
      </w:r>
      <w:r w:rsidR="00236F83" w:rsidRPr="00DB6450">
        <w:rPr>
          <w:rFonts w:ascii="Tahoma" w:hAnsi="Tahoma" w:cs="Tahoma"/>
        </w:rPr>
        <w:t xml:space="preserve">Sąd Rejonowy w Żaganiu, ul. Szprotawska 3, 68-100 </w:t>
      </w:r>
      <w:proofErr w:type="gramStart"/>
      <w:r w:rsidR="00236F83" w:rsidRPr="00DB6450">
        <w:rPr>
          <w:rFonts w:ascii="Tahoma" w:hAnsi="Tahoma" w:cs="Tahoma"/>
        </w:rPr>
        <w:t>Żagań,  NIP</w:t>
      </w:r>
      <w:proofErr w:type="gramEnd"/>
      <w:r w:rsidR="00236F83" w:rsidRPr="00DB6450">
        <w:rPr>
          <w:rFonts w:ascii="Tahoma" w:hAnsi="Tahoma" w:cs="Tahoma"/>
        </w:rPr>
        <w:t>: 924-14-33-745.</w:t>
      </w:r>
    </w:p>
    <w:p w14:paraId="4625568C" w14:textId="77777777" w:rsidR="000C07D7" w:rsidRPr="000627C4" w:rsidRDefault="000C07D7" w:rsidP="000C07D7">
      <w:pPr>
        <w:spacing w:line="276" w:lineRule="auto"/>
        <w:ind w:left="426"/>
        <w:jc w:val="both"/>
        <w:rPr>
          <w:rFonts w:ascii="Tahoma" w:hAnsi="Tahoma" w:cs="Tahoma"/>
        </w:rPr>
      </w:pPr>
      <w:r w:rsidRPr="000627C4">
        <w:rPr>
          <w:rFonts w:ascii="Tahoma" w:hAnsi="Tahoma" w:cs="Tahoma"/>
        </w:rPr>
        <w:t xml:space="preserve">Zamawiający nie jest zobowiązany do zapłaty za fakturę, która nie spełnia wymogów wskazanych w niniejszym ust. </w:t>
      </w:r>
      <w:r>
        <w:rPr>
          <w:rFonts w:ascii="Tahoma" w:hAnsi="Tahoma" w:cs="Tahoma"/>
        </w:rPr>
        <w:t>6</w:t>
      </w:r>
      <w:r w:rsidRPr="000627C4">
        <w:rPr>
          <w:rFonts w:ascii="Tahoma" w:hAnsi="Tahoma" w:cs="Tahoma"/>
        </w:rPr>
        <w:t>. Zamawiający nie jest zobowiązany do informowania wykonawcy o uchybieniach w jego fakturze.</w:t>
      </w:r>
    </w:p>
    <w:p w14:paraId="5B518D77" w14:textId="77777777" w:rsidR="000C07D7" w:rsidRPr="00ED1BF3" w:rsidRDefault="000C07D7">
      <w:pPr>
        <w:pStyle w:val="Akapitzlist"/>
        <w:numPr>
          <w:ilvl w:val="0"/>
          <w:numId w:val="25"/>
        </w:numPr>
        <w:suppressAutoHyphens w:val="0"/>
        <w:spacing w:line="276" w:lineRule="auto"/>
        <w:ind w:left="426" w:hanging="426"/>
        <w:jc w:val="both"/>
        <w:rPr>
          <w:rFonts w:ascii="Tahoma" w:hAnsi="Tahoma" w:cs="Tahoma"/>
        </w:rPr>
      </w:pPr>
      <w:r w:rsidRPr="000627C4">
        <w:rPr>
          <w:rFonts w:ascii="Tahoma" w:hAnsi="Tahoma" w:cs="Tahoma"/>
          <w:lang w:val="pl-PL"/>
        </w:rPr>
        <w:t xml:space="preserve">Wykonawca </w:t>
      </w:r>
      <w:r w:rsidRPr="000627C4">
        <w:rPr>
          <w:rFonts w:ascii="Tahoma" w:hAnsi="Tahoma" w:cs="Tahoma"/>
        </w:rPr>
        <w:t>ma</w:t>
      </w:r>
      <w:r w:rsidRPr="000627C4">
        <w:rPr>
          <w:rFonts w:ascii="Tahoma" w:hAnsi="Tahoma" w:cs="Tahoma"/>
          <w:lang w:val="pl-PL"/>
        </w:rPr>
        <w:t xml:space="preserve"> </w:t>
      </w:r>
      <w:r w:rsidRPr="000627C4">
        <w:rPr>
          <w:rFonts w:ascii="Tahoma" w:hAnsi="Tahoma" w:cs="Tahoma"/>
        </w:rPr>
        <w:t>obowiązek wskazać na fakturze rachunek bankowy umożliwiający płatność w ramach mechanizmu</w:t>
      </w:r>
      <w:r w:rsidRPr="000627C4">
        <w:rPr>
          <w:rFonts w:ascii="Tahoma" w:hAnsi="Tahoma" w:cs="Tahoma"/>
          <w:lang w:val="pl-PL"/>
        </w:rPr>
        <w:t xml:space="preserve"> </w:t>
      </w:r>
      <w:r w:rsidRPr="000627C4">
        <w:rPr>
          <w:rFonts w:ascii="Tahoma" w:hAnsi="Tahoma" w:cs="Tahoma"/>
        </w:rPr>
        <w:t xml:space="preserve">podzielonej płatności, który znajduje się </w:t>
      </w:r>
      <w:r w:rsidRPr="000627C4">
        <w:rPr>
          <w:rFonts w:ascii="Tahoma" w:hAnsi="Tahoma" w:cs="Tahoma"/>
        </w:rPr>
        <w:br/>
        <w:t>w elektronicznym wykazie podmiotów VAT prowadzonym</w:t>
      </w:r>
      <w:r w:rsidRPr="000627C4">
        <w:rPr>
          <w:rFonts w:ascii="Tahoma" w:hAnsi="Tahoma" w:cs="Tahoma"/>
          <w:lang w:val="pl-PL"/>
        </w:rPr>
        <w:t xml:space="preserve"> </w:t>
      </w:r>
      <w:r w:rsidRPr="000627C4">
        <w:rPr>
          <w:rFonts w:ascii="Tahoma" w:hAnsi="Tahoma" w:cs="Tahoma"/>
        </w:rPr>
        <w:t>przez Szefa Krajowej Administracji Skarbowej, lub rachunek powiązany z należącym do niego</w:t>
      </w:r>
      <w:r w:rsidRPr="000627C4">
        <w:rPr>
          <w:rFonts w:ascii="Tahoma" w:hAnsi="Tahoma" w:cs="Tahoma"/>
          <w:lang w:val="pl-PL"/>
        </w:rPr>
        <w:t xml:space="preserve"> </w:t>
      </w:r>
      <w:r w:rsidRPr="000627C4">
        <w:rPr>
          <w:rFonts w:ascii="Tahoma" w:hAnsi="Tahoma" w:cs="Tahoma"/>
        </w:rPr>
        <w:t>rachunkiem rozliczeniowym znajdującym się w tym wykazie.</w:t>
      </w:r>
    </w:p>
    <w:p w14:paraId="62ACE692"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eastAsia="Calibri" w:hAnsi="Tahoma" w:cs="Tahoma"/>
        </w:rPr>
        <w:t>Do faktur wykonawca załącza</w:t>
      </w:r>
      <w:r w:rsidRPr="0075206D">
        <w:rPr>
          <w:rFonts w:ascii="Tahoma" w:hAnsi="Tahoma" w:cs="Tahoma"/>
        </w:rPr>
        <w:t xml:space="preserve"> oświadczenie o samodzielnym wykonaniu robót budowlanych, a w </w:t>
      </w:r>
      <w:r w:rsidRPr="0075206D">
        <w:rPr>
          <w:rFonts w:ascii="Tahoma" w:eastAsia="Tahoma" w:hAnsi="Tahoma" w:cs="Tahoma"/>
        </w:rPr>
        <w:t>przypadku wykonywania przedmiotu umowy przy pomocy podwykonawców</w:t>
      </w:r>
      <w:r w:rsidRPr="0075206D">
        <w:rPr>
          <w:rFonts w:ascii="Tahoma" w:hAnsi="Tahoma" w:cs="Tahoma"/>
        </w:rPr>
        <w:t xml:space="preserve"> i </w:t>
      </w:r>
      <w:r w:rsidRPr="0075206D">
        <w:rPr>
          <w:rFonts w:ascii="Tahoma" w:eastAsia="Tahoma" w:hAnsi="Tahoma" w:cs="Tahoma"/>
        </w:rPr>
        <w:t>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wartość zapłaconą podwykonawcy, wartość wzajemnych kompensat oraz kaucji.</w:t>
      </w:r>
      <w:r w:rsidRPr="0075206D">
        <w:rPr>
          <w:rFonts w:ascii="Tahoma" w:hAnsi="Tahoma" w:cs="Tahoma"/>
        </w:rPr>
        <w:t xml:space="preserve"> </w:t>
      </w:r>
      <w:r w:rsidRPr="0075206D">
        <w:rPr>
          <w:rFonts w:ascii="Tahoma" w:eastAsia="Tahoma" w:hAnsi="Tahoma" w:cs="Tahoma"/>
        </w:rPr>
        <w:t xml:space="preserve">Do zestawienia należy załączyć dowody przelewu bankowego, potwierdzające dokonanie zapłaty wynagrodzenia na rzecz podwykonawców lub dalszych podwykonawców, lub </w:t>
      </w:r>
      <w:r w:rsidRPr="0075206D">
        <w:rPr>
          <w:rFonts w:ascii="Tahoma" w:hAnsi="Tahoma" w:cs="Tahoma"/>
        </w:rPr>
        <w:t xml:space="preserve">upoważnienie dla zamawiającego do przekazania wynagrodzenia należnego podwykonawcy lub dalszemu podwykonawcy, który wykonywał roboty objęte wystawioną fakturą, przelewem na jego konto, z pominięciem konta wykonawcy i jednocześnie </w:t>
      </w:r>
      <w:r w:rsidRPr="0075206D">
        <w:rPr>
          <w:rFonts w:ascii="Tahoma" w:hAnsi="Tahoma" w:cs="Tahoma"/>
        </w:rPr>
        <w:lastRenderedPageBreak/>
        <w:t>upoważniające podwykonawcę lub dalszego podwykonawcę do jego przyjęcia (przekaz).</w:t>
      </w:r>
    </w:p>
    <w:p w14:paraId="1E164ECD"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hAnsi="Tahoma" w:cs="Tahoma"/>
        </w:rPr>
        <w:t>W przypadku, gdy wykonawca nie złoży dokumentów, o których mowa w ust. 1</w:t>
      </w:r>
      <w:r>
        <w:rPr>
          <w:rFonts w:ascii="Tahoma" w:hAnsi="Tahoma" w:cs="Tahoma"/>
        </w:rPr>
        <w:t>1</w:t>
      </w:r>
      <w:r w:rsidRPr="0075206D">
        <w:rPr>
          <w:rFonts w:ascii="Tahoma" w:hAnsi="Tahoma" w:cs="Tahoma"/>
        </w:rPr>
        <w:t>, zamawiający wstrzymuje wypłatę należnego wykonawcy wynagrodzenia, w części równej sumie kwot wynikających z nieprzedstawionych dowodów zapłaty.</w:t>
      </w:r>
    </w:p>
    <w:p w14:paraId="58D9C731"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dostawy lub usługi. Zapłata nastąpi przelewem na rachunek bankowy podany na fakturze, której bezpośrednia zapłata dotyczy.</w:t>
      </w:r>
    </w:p>
    <w:p w14:paraId="35BB8FE6"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hAnsi="Tahoma" w:cs="Tahoma"/>
        </w:rPr>
        <w:t>Bezpośrednia zapłata, o której mowa w ust. 1</w:t>
      </w:r>
      <w:r>
        <w:rPr>
          <w:rFonts w:ascii="Tahoma" w:hAnsi="Tahoma" w:cs="Tahoma"/>
        </w:rPr>
        <w:t>3</w:t>
      </w:r>
      <w:r w:rsidRPr="0075206D">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78C3003"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hAnsi="Tahoma" w:cs="Tahoma"/>
        </w:rPr>
        <w:t>Bezpośrednia zapłata obejmuje wyłącznie należne wynagrodzenie, bez odsetek, należnych podwykonawcy lub dalszemu podwykonawcy.</w:t>
      </w:r>
    </w:p>
    <w:p w14:paraId="581ACB8A"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hAnsi="Tahoma" w:cs="Tahoma"/>
        </w:rPr>
        <w:t>Przed dokonaniem bezpośredniej zapłaty podwykonawcy lub dalszemu podwykonawcy zamawiający poinformuje wykonawcę o możliwości złożenia w formie pisemnej uwag dotyczących zasadności bezpośredniej zapłaty wynagrodzenia podwykonawcy lub dalszemu podwykonawcy oraz o terminie zgłaszania uwag, nie krótszym niż 7 dni od dnia doręczenia tej informacji.</w:t>
      </w:r>
    </w:p>
    <w:p w14:paraId="16FF4F11" w14:textId="77777777" w:rsidR="000C07D7" w:rsidRPr="0075206D" w:rsidRDefault="000C07D7">
      <w:pPr>
        <w:pStyle w:val="Akapitzlist"/>
        <w:numPr>
          <w:ilvl w:val="0"/>
          <w:numId w:val="25"/>
        </w:numPr>
        <w:suppressAutoHyphens w:val="0"/>
        <w:spacing w:line="276" w:lineRule="auto"/>
        <w:ind w:left="426" w:hanging="426"/>
        <w:jc w:val="both"/>
        <w:rPr>
          <w:rFonts w:ascii="Tahoma" w:hAnsi="Tahoma" w:cs="Tahoma"/>
        </w:rPr>
      </w:pPr>
      <w:r w:rsidRPr="0075206D">
        <w:rPr>
          <w:rFonts w:ascii="Tahoma" w:hAnsi="Tahoma" w:cs="Tahoma"/>
        </w:rPr>
        <w:t>W przypadku zgłoszenia przez wykonawcę uwag, o których mowa w ust. 1</w:t>
      </w:r>
      <w:r>
        <w:rPr>
          <w:rFonts w:ascii="Tahoma" w:hAnsi="Tahoma" w:cs="Tahoma"/>
        </w:rPr>
        <w:t>6</w:t>
      </w:r>
      <w:r w:rsidRPr="0075206D">
        <w:rPr>
          <w:rFonts w:ascii="Tahoma" w:hAnsi="Tahoma" w:cs="Tahoma"/>
        </w:rPr>
        <w:t xml:space="preserve"> w terminie wskazanym przez zamawiającego, zamawiający może:</w:t>
      </w:r>
    </w:p>
    <w:p w14:paraId="5B890229" w14:textId="77777777" w:rsidR="000C07D7" w:rsidRPr="0075206D" w:rsidRDefault="000C07D7">
      <w:pPr>
        <w:pStyle w:val="Akapitzlist"/>
        <w:numPr>
          <w:ilvl w:val="1"/>
          <w:numId w:val="11"/>
        </w:numPr>
        <w:spacing w:line="276" w:lineRule="auto"/>
        <w:ind w:left="993" w:hanging="426"/>
        <w:contextualSpacing/>
        <w:jc w:val="both"/>
        <w:rPr>
          <w:rFonts w:ascii="Tahoma" w:eastAsia="Calibri" w:hAnsi="Tahoma" w:cs="Tahoma"/>
        </w:rPr>
      </w:pPr>
      <w:r w:rsidRPr="0075206D">
        <w:rPr>
          <w:rFonts w:ascii="Tahoma" w:eastAsia="Calibri" w:hAnsi="Tahoma" w:cs="Tahoma"/>
        </w:rPr>
        <w:t>nie dokonać bezpośredniej zapłaty wynagrodzenia podwykonawcy lub dalszemu podwykonawcy, jeżeli wykonawca wykaże niezasadność takiej zapłaty, albo</w:t>
      </w:r>
    </w:p>
    <w:p w14:paraId="3224C792" w14:textId="77777777" w:rsidR="000C07D7" w:rsidRPr="0075206D" w:rsidRDefault="000C07D7">
      <w:pPr>
        <w:pStyle w:val="Akapitzlist"/>
        <w:numPr>
          <w:ilvl w:val="1"/>
          <w:numId w:val="11"/>
        </w:numPr>
        <w:spacing w:line="276" w:lineRule="auto"/>
        <w:ind w:left="993" w:hanging="426"/>
        <w:contextualSpacing/>
        <w:jc w:val="both"/>
        <w:rPr>
          <w:rFonts w:ascii="Tahoma" w:eastAsia="Calibri" w:hAnsi="Tahoma" w:cs="Tahoma"/>
        </w:rPr>
      </w:pPr>
      <w:r w:rsidRPr="0075206D">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808FC5D" w14:textId="77777777" w:rsidR="000C07D7" w:rsidRPr="0075206D" w:rsidRDefault="000C07D7">
      <w:pPr>
        <w:pStyle w:val="Akapitzlist"/>
        <w:numPr>
          <w:ilvl w:val="1"/>
          <w:numId w:val="11"/>
        </w:numPr>
        <w:spacing w:line="276" w:lineRule="auto"/>
        <w:ind w:left="993" w:hanging="426"/>
        <w:contextualSpacing/>
        <w:jc w:val="both"/>
        <w:rPr>
          <w:rFonts w:ascii="Tahoma" w:eastAsia="Calibri" w:hAnsi="Tahoma" w:cs="Tahoma"/>
        </w:rPr>
      </w:pPr>
      <w:r w:rsidRPr="0075206D">
        <w:rPr>
          <w:rFonts w:ascii="Tahoma" w:eastAsia="Calibri" w:hAnsi="Tahoma" w:cs="Tahoma"/>
        </w:rPr>
        <w:t>dokonać bezpośredniej zapłaty wynagrodzenia podwykonawcy lub dalszemu podwykonawcy, jeżeli podwykonawca lub dalszy podwykonawca wykaże zasadność takiej zapłaty.</w:t>
      </w:r>
    </w:p>
    <w:p w14:paraId="1BC64AD6" w14:textId="77777777" w:rsidR="000C07D7" w:rsidRPr="0075206D" w:rsidRDefault="000C07D7">
      <w:pPr>
        <w:pStyle w:val="Akapitzlist"/>
        <w:numPr>
          <w:ilvl w:val="0"/>
          <w:numId w:val="25"/>
        </w:numPr>
        <w:spacing w:line="276" w:lineRule="auto"/>
        <w:ind w:left="426" w:hanging="426"/>
        <w:jc w:val="both"/>
        <w:rPr>
          <w:rFonts w:ascii="Tahoma" w:hAnsi="Tahoma" w:cs="Tahoma"/>
        </w:rPr>
      </w:pPr>
      <w:r w:rsidRPr="0075206D">
        <w:rPr>
          <w:rFonts w:ascii="Tahoma" w:hAnsi="Tahoma" w:cs="Tahoma"/>
        </w:rPr>
        <w:t>W przypadku dokonania bezpośredniej zapłaty podwykonawcy lub dalszemu podwykonawcy, zamawiający potrąca kwotę wypłaconego wynagrodzenia z wynagrodzenia należnego wykonawcy.</w:t>
      </w:r>
    </w:p>
    <w:p w14:paraId="2131BF6C" w14:textId="77777777" w:rsidR="000C07D7" w:rsidRPr="0075206D" w:rsidRDefault="000C07D7">
      <w:pPr>
        <w:pStyle w:val="Akapitzlist"/>
        <w:numPr>
          <w:ilvl w:val="0"/>
          <w:numId w:val="25"/>
        </w:numPr>
        <w:spacing w:line="276" w:lineRule="auto"/>
        <w:ind w:left="426" w:hanging="426"/>
        <w:jc w:val="both"/>
        <w:rPr>
          <w:rFonts w:ascii="Tahoma" w:hAnsi="Tahoma" w:cs="Tahoma"/>
        </w:rPr>
      </w:pPr>
      <w:r w:rsidRPr="0075206D">
        <w:rPr>
          <w:rFonts w:ascii="Tahoma" w:hAnsi="Tahoma" w:cs="Tahoma"/>
        </w:rPr>
        <w:t xml:space="preserve">W przypadku złożenia kwoty wynagrodzenia do depozytu sądowego, zamawiający zastrzega sobie prawo do wstrzymania wypłaty wynagrodzenia wykonawcy bez prawa do naliczania odsetek ustawowych za opóźnienie w części wpłaconej na </w:t>
      </w:r>
      <w:r w:rsidRPr="0075206D">
        <w:rPr>
          <w:rFonts w:ascii="Tahoma" w:hAnsi="Tahoma" w:cs="Tahoma"/>
        </w:rPr>
        <w:lastRenderedPageBreak/>
        <w:t>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50C30BB2"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6</w:t>
      </w:r>
    </w:p>
    <w:p w14:paraId="65A49576"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xml:space="preserve">PODWYKONAWSTWO </w:t>
      </w:r>
    </w:p>
    <w:p w14:paraId="7606BBFC" w14:textId="025F4D66" w:rsidR="00036CF6" w:rsidRDefault="00DE65E7">
      <w:pPr>
        <w:numPr>
          <w:ilvl w:val="0"/>
          <w:numId w:val="6"/>
        </w:numPr>
        <w:spacing w:line="276" w:lineRule="auto"/>
        <w:ind w:left="425" w:hanging="357"/>
        <w:jc w:val="both"/>
        <w:rPr>
          <w:rFonts w:ascii="Tahoma" w:eastAsia="Calibri" w:hAnsi="Tahoma" w:cs="Tahoma"/>
          <w:color w:val="000000" w:themeColor="text1"/>
        </w:rPr>
      </w:pPr>
      <w:r>
        <w:rPr>
          <w:rFonts w:ascii="Tahoma" w:eastAsia="Calibri" w:hAnsi="Tahoma" w:cs="Tahoma"/>
          <w:color w:val="000000" w:themeColor="text1"/>
          <w:szCs w:val="22"/>
        </w:rPr>
        <w:t xml:space="preserve">Wykonawca oświadcza, że przedmiot umowy wykona samodzielnie (własnymi siłami), </w:t>
      </w:r>
      <w:r w:rsidR="00A23485">
        <w:rPr>
          <w:rFonts w:ascii="Tahoma" w:eastAsia="Calibri" w:hAnsi="Tahoma" w:cs="Tahoma"/>
          <w:color w:val="000000" w:themeColor="text1"/>
          <w:szCs w:val="22"/>
        </w:rPr>
        <w:t>z wyjątkiem</w:t>
      </w:r>
      <w:r>
        <w:rPr>
          <w:rFonts w:ascii="Tahoma" w:eastAsia="Calibri" w:hAnsi="Tahoma" w:cs="Tahoma"/>
          <w:color w:val="000000" w:themeColor="text1"/>
          <w:szCs w:val="22"/>
        </w:rPr>
        <w:t xml:space="preserve"> </w:t>
      </w:r>
      <w:r>
        <w:rPr>
          <w:rFonts w:ascii="Tahoma" w:eastAsia="Calibri" w:hAnsi="Tahoma" w:cs="Tahoma"/>
          <w:color w:val="000000" w:themeColor="text1"/>
        </w:rPr>
        <w:t xml:space="preserve">części określonych w formularzu oferty stanowiącym </w:t>
      </w:r>
      <w:r>
        <w:rPr>
          <w:rFonts w:ascii="Tahoma" w:eastAsia="Calibri" w:hAnsi="Tahoma" w:cs="Tahoma"/>
          <w:b/>
          <w:color w:val="000000" w:themeColor="text1"/>
        </w:rPr>
        <w:t xml:space="preserve">załącznik nr </w:t>
      </w:r>
      <w:r w:rsidR="00A23485">
        <w:rPr>
          <w:rFonts w:ascii="Tahoma" w:eastAsia="Calibri" w:hAnsi="Tahoma" w:cs="Tahoma"/>
          <w:b/>
        </w:rPr>
        <w:t>4</w:t>
      </w:r>
      <w:r>
        <w:rPr>
          <w:rFonts w:ascii="Tahoma" w:eastAsia="Calibri" w:hAnsi="Tahoma" w:cs="Tahoma"/>
          <w:b/>
          <w:color w:val="000000" w:themeColor="text1"/>
        </w:rPr>
        <w:t xml:space="preserve"> do umowy</w:t>
      </w:r>
      <w:r>
        <w:rPr>
          <w:rFonts w:ascii="Tahoma" w:eastAsia="Calibri" w:hAnsi="Tahoma" w:cs="Tahoma"/>
          <w:color w:val="000000" w:themeColor="text1"/>
        </w:rPr>
        <w:t xml:space="preserve">, które zamierza powierzyć podwykonawcom. </w:t>
      </w:r>
    </w:p>
    <w:p w14:paraId="7B66B6DE" w14:textId="77777777" w:rsidR="00036CF6" w:rsidRDefault="00DE65E7">
      <w:pPr>
        <w:numPr>
          <w:ilvl w:val="0"/>
          <w:numId w:val="6"/>
        </w:numPr>
        <w:spacing w:line="276" w:lineRule="auto"/>
        <w:ind w:left="426"/>
        <w:jc w:val="both"/>
        <w:rPr>
          <w:rFonts w:ascii="Tahoma" w:hAnsi="Tahoma" w:cs="Tahoma"/>
          <w:color w:val="000000" w:themeColor="text1"/>
        </w:rPr>
      </w:pPr>
      <w:r>
        <w:rPr>
          <w:rFonts w:ascii="Tahoma" w:hAnsi="Tahoma" w:cs="Tahoma"/>
          <w:color w:val="000000" w:themeColor="text1"/>
        </w:rPr>
        <w:t xml:space="preserve">Zamawiający dopuszcza – w formie aneksu do umowy – możliwość dokonania zmiany podwykonawcy lub wprowadzenie nowego podwykonawcy, a także zmiany części przedmiotu umowy wykonywanych przez podwykonawcę. </w:t>
      </w:r>
    </w:p>
    <w:p w14:paraId="2E825A76" w14:textId="381DD910" w:rsidR="00036CF6" w:rsidRDefault="00DE65E7">
      <w:pPr>
        <w:numPr>
          <w:ilvl w:val="0"/>
          <w:numId w:val="6"/>
        </w:numPr>
        <w:spacing w:line="276" w:lineRule="auto"/>
        <w:ind w:left="426"/>
        <w:jc w:val="both"/>
        <w:rPr>
          <w:rFonts w:ascii="Tahoma" w:hAnsi="Tahoma" w:cs="Tahoma"/>
          <w:color w:val="000000" w:themeColor="text1"/>
        </w:rPr>
      </w:pPr>
      <w:r>
        <w:rPr>
          <w:rFonts w:ascii="Tahoma" w:hAnsi="Tahoma" w:cs="Tahoma"/>
        </w:rPr>
        <w:t>Żaden podwykonawca nie może podlegać wykluczeniu na podstawie art. 108 ust. 1 oraz art. 109 ust. 1 pkt 4, 5</w:t>
      </w:r>
      <w:r w:rsidR="00A23485">
        <w:rPr>
          <w:rFonts w:ascii="Tahoma" w:hAnsi="Tahoma" w:cs="Tahoma"/>
        </w:rPr>
        <w:t xml:space="preserve">, </w:t>
      </w:r>
      <w:r>
        <w:rPr>
          <w:rFonts w:ascii="Tahoma" w:hAnsi="Tahoma" w:cs="Tahoma"/>
        </w:rPr>
        <w:t>7</w:t>
      </w:r>
      <w:r w:rsidR="00A23485">
        <w:rPr>
          <w:rFonts w:ascii="Tahoma" w:hAnsi="Tahoma" w:cs="Tahoma"/>
        </w:rPr>
        <w:t>, 8 i 10</w:t>
      </w:r>
      <w:r>
        <w:rPr>
          <w:rFonts w:ascii="Tahoma" w:hAnsi="Tahoma" w:cs="Tahoma"/>
        </w:rPr>
        <w:t xml:space="preserve"> ustawy </w:t>
      </w:r>
      <w:proofErr w:type="spellStart"/>
      <w:r>
        <w:rPr>
          <w:rFonts w:ascii="Tahoma" w:hAnsi="Tahoma" w:cs="Tahoma"/>
        </w:rPr>
        <w:t>Pzp</w:t>
      </w:r>
      <w:proofErr w:type="spellEnd"/>
      <w:r>
        <w:rPr>
          <w:rFonts w:ascii="Tahoma" w:hAnsi="Tahoma" w:cs="Tahoma"/>
        </w:rPr>
        <w:t>. Jeżeli zamawiający stwierdzi, że wobec podwykonawcy zachodzą podstawy wykluczenia wskazane w zdaniu poprzedzającym, wykonawca obowiązany jest zastąpić tego podwykonawcę lub zrezygnować z powierzenia wykonania części zamówienia podwykonawcy.</w:t>
      </w:r>
    </w:p>
    <w:p w14:paraId="59D5256D" w14:textId="77777777" w:rsidR="00036CF6" w:rsidRDefault="00DE65E7">
      <w:pPr>
        <w:numPr>
          <w:ilvl w:val="0"/>
          <w:numId w:val="6"/>
        </w:numPr>
        <w:spacing w:line="276" w:lineRule="auto"/>
        <w:ind w:left="426"/>
        <w:jc w:val="both"/>
        <w:rPr>
          <w:rFonts w:ascii="Tahoma" w:hAnsi="Tahoma" w:cs="Tahoma"/>
          <w:color w:val="000000" w:themeColor="text1"/>
        </w:rPr>
      </w:pPr>
      <w:r>
        <w:rPr>
          <w:rFonts w:ascii="Tahoma" w:hAnsi="Tahoma" w:cs="Tahoma"/>
          <w:color w:val="000000" w:themeColor="text1"/>
        </w:rPr>
        <w:t xml:space="preserve">Jeżeli zmiana dotyczy podwykonawcy, na zasoby którego wykonawca powoływał się na zasadach określonych w art. 118 ust.1 ustawy </w:t>
      </w:r>
      <w:proofErr w:type="spellStart"/>
      <w:r>
        <w:rPr>
          <w:rFonts w:ascii="Tahoma" w:hAnsi="Tahoma" w:cs="Tahoma"/>
          <w:color w:val="000000" w:themeColor="text1"/>
        </w:rPr>
        <w:t>Pzp</w:t>
      </w:r>
      <w:proofErr w:type="spellEnd"/>
      <w:r>
        <w:rPr>
          <w:rFonts w:ascii="Tahoma" w:hAnsi="Tahoma" w:cs="Tahoma"/>
          <w:color w:val="000000" w:themeColor="text1"/>
        </w:rPr>
        <w:t>,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6109A827" w14:textId="77777777" w:rsidR="00036CF6" w:rsidRDefault="00DE65E7">
      <w:pPr>
        <w:numPr>
          <w:ilvl w:val="0"/>
          <w:numId w:val="6"/>
        </w:numPr>
        <w:spacing w:line="276" w:lineRule="auto"/>
        <w:ind w:left="426"/>
        <w:jc w:val="both"/>
        <w:rPr>
          <w:rFonts w:ascii="Tahoma" w:eastAsia="Calibri" w:hAnsi="Tahoma" w:cs="Tahoma"/>
          <w:color w:val="000000" w:themeColor="text1"/>
          <w:szCs w:val="22"/>
        </w:rPr>
      </w:pPr>
      <w:r>
        <w:rPr>
          <w:rFonts w:ascii="Tahoma" w:eastAsia="Calibri" w:hAnsi="Tahoma" w:cs="Tahoma"/>
          <w:color w:val="000000" w:themeColor="text1"/>
          <w:szCs w:val="22"/>
        </w:rPr>
        <w:t>Poprzez umowę o </w:t>
      </w:r>
      <w:r>
        <w:rPr>
          <w:rFonts w:ascii="Tahoma" w:eastAsia="Calibri" w:hAnsi="Tahoma" w:cs="Tahoma"/>
          <w:color w:val="000000" w:themeColor="text1"/>
        </w:rPr>
        <w:t>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4A84CD0A" w14:textId="77777777" w:rsidR="00036CF6" w:rsidRDefault="00DE65E7">
      <w:pPr>
        <w:numPr>
          <w:ilvl w:val="0"/>
          <w:numId w:val="6"/>
        </w:numPr>
        <w:spacing w:line="276" w:lineRule="auto"/>
        <w:ind w:left="426"/>
        <w:jc w:val="both"/>
        <w:rPr>
          <w:rFonts w:ascii="Tahoma" w:eastAsia="Calibri" w:hAnsi="Tahoma" w:cs="Tahoma"/>
          <w:color w:val="000000" w:themeColor="text1"/>
          <w:szCs w:val="22"/>
        </w:rPr>
      </w:pPr>
      <w:r>
        <w:rPr>
          <w:rFonts w:ascii="Tahoma" w:eastAsia="Calibri" w:hAnsi="Tahoma" w:cs="Tahoma"/>
          <w:color w:val="000000" w:themeColor="text1"/>
        </w:rPr>
        <w:t>Przed przystąpieniem do wykonania zamówienia wykonawca, o ile są już znane, zobowiązany jest przekazać zamawiającemu nazwy, dane kontaktowe oraz przedstawicieli podwykonawców zaangażowanych w roboty budowlane, jeżeli są już znani. Wykonawca niezwłocznie, zawiadamia zamawiającego, w </w:t>
      </w:r>
      <w:r>
        <w:rPr>
          <w:rFonts w:ascii="Tahoma" w:hAnsi="Tahoma" w:cs="Tahoma"/>
          <w:color w:val="000000" w:themeColor="text1"/>
        </w:rPr>
        <w:t>sposób określony w § 12 ust. 1 umowy</w:t>
      </w:r>
      <w:r>
        <w:rPr>
          <w:rFonts w:ascii="Tahoma" w:eastAsia="Calibri" w:hAnsi="Tahoma" w:cs="Tahoma"/>
          <w:color w:val="000000" w:themeColor="text1"/>
        </w:rPr>
        <w:t>,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63BACF8C" w14:textId="77777777" w:rsidR="00036CF6" w:rsidRDefault="00DE65E7">
      <w:pPr>
        <w:numPr>
          <w:ilvl w:val="0"/>
          <w:numId w:val="6"/>
        </w:numPr>
        <w:spacing w:line="276" w:lineRule="auto"/>
        <w:ind w:left="426"/>
        <w:jc w:val="both"/>
        <w:rPr>
          <w:rFonts w:ascii="Tahoma" w:hAnsi="Tahoma" w:cs="Tahoma"/>
          <w:color w:val="000000" w:themeColor="text1"/>
          <w:szCs w:val="22"/>
        </w:rPr>
      </w:pPr>
      <w:r>
        <w:rPr>
          <w:rFonts w:ascii="Tahoma" w:hAnsi="Tahoma" w:cs="Tahoma"/>
          <w:color w:val="000000" w:themeColor="text1"/>
          <w:lang w:val="x-none" w:eastAsia="x-none"/>
        </w:rPr>
        <w:t xml:space="preserve">Umowa o podwykonawstwo nie może zawierać postanowień kształtujących prawa </w:t>
      </w:r>
      <w:r>
        <w:rPr>
          <w:rFonts w:ascii="Tahoma" w:hAnsi="Tahoma" w:cs="Tahoma"/>
          <w:color w:val="000000" w:themeColor="text1"/>
          <w:lang w:val="x-none" w:eastAsia="x-none"/>
        </w:rPr>
        <w:br/>
        <w:t xml:space="preserve">i obowiązki podwykonawcy, w zakresie kar umownych oraz postanowień dotyczących warunków wypłaty wynagrodzenia, w sposób dla niego mniej </w:t>
      </w:r>
      <w:r>
        <w:rPr>
          <w:rFonts w:ascii="Tahoma" w:hAnsi="Tahoma" w:cs="Tahoma"/>
          <w:color w:val="000000" w:themeColor="text1"/>
          <w:lang w:val="x-none" w:eastAsia="x-none"/>
        </w:rPr>
        <w:lastRenderedPageBreak/>
        <w:t>korzystny niż prawa i obowiązki wykonawcy, ukształtowane postanowieniami umowy zawartej między zamawiającym a wykonawcą</w:t>
      </w:r>
      <w:r>
        <w:rPr>
          <w:rFonts w:ascii="Tahoma" w:hAnsi="Tahoma" w:cs="Tahoma"/>
          <w:color w:val="000000" w:themeColor="text1"/>
          <w:lang w:eastAsia="x-none"/>
        </w:rPr>
        <w:t>.</w:t>
      </w:r>
    </w:p>
    <w:p w14:paraId="10B922AD" w14:textId="77777777" w:rsidR="00036CF6" w:rsidRDefault="00DE65E7">
      <w:pPr>
        <w:numPr>
          <w:ilvl w:val="0"/>
          <w:numId w:val="6"/>
        </w:numPr>
        <w:spacing w:line="276" w:lineRule="auto"/>
        <w:ind w:left="426"/>
        <w:jc w:val="both"/>
        <w:rPr>
          <w:rFonts w:ascii="Tahoma" w:hAnsi="Tahoma" w:cs="Tahoma"/>
          <w:color w:val="000000" w:themeColor="text1"/>
          <w:szCs w:val="22"/>
        </w:rPr>
      </w:pPr>
      <w:r>
        <w:rPr>
          <w:rFonts w:ascii="Tahoma" w:hAnsi="Tahoma" w:cs="Tahoma"/>
          <w:color w:val="000000" w:themeColor="text1"/>
        </w:rPr>
        <w:t xml:space="preserve">Wykonawca, podwykonawca lub dalszy podwykonawca zamierzający zawrzeć umowę o podwykonawstwo, której przedmiotem są roboty budowlane, jest obowiązany, w trakcie realizacji niniejszej umowy, do przedłożenia zamawiającemu, w formie pisemnej, projektu tej umowy, a także projektu jej zmiany, przy czym podwykonawca lub dalszy podwykonawca zobowiązany jest dołączyć zgodę wykonawcy na zawarcie umowy o podwykonawstwo o treści zgodnej z projektem umowy, a także jej zmianę. </w:t>
      </w:r>
    </w:p>
    <w:p w14:paraId="29740125" w14:textId="77777777" w:rsidR="00036CF6" w:rsidRDefault="00DE65E7">
      <w:pPr>
        <w:numPr>
          <w:ilvl w:val="0"/>
          <w:numId w:val="6"/>
        </w:numPr>
        <w:spacing w:line="276" w:lineRule="auto"/>
        <w:ind w:left="426"/>
        <w:jc w:val="both"/>
        <w:rPr>
          <w:rFonts w:ascii="Tahoma" w:hAnsi="Tahoma" w:cs="Tahoma"/>
          <w:color w:val="000000" w:themeColor="text1"/>
          <w:szCs w:val="22"/>
        </w:rPr>
      </w:pPr>
      <w:r>
        <w:rPr>
          <w:rFonts w:ascii="Tahoma" w:hAnsi="Tahoma" w:cs="Tahoma"/>
          <w:color w:val="000000" w:themeColor="text1"/>
        </w:rPr>
        <w:t xml:space="preserve">Zamawiający </w:t>
      </w:r>
      <w:r>
        <w:rPr>
          <w:rFonts w:ascii="Tahoma" w:hAnsi="Tahoma" w:cs="Tahoma"/>
          <w:color w:val="000000" w:themeColor="text1"/>
          <w:szCs w:val="22"/>
        </w:rPr>
        <w:t>zgłasza w </w:t>
      </w:r>
      <w:r>
        <w:rPr>
          <w:rFonts w:ascii="Tahoma" w:eastAsia="Calibri" w:hAnsi="Tahoma" w:cs="Tahoma"/>
          <w:color w:val="000000" w:themeColor="text1"/>
        </w:rPr>
        <w:t xml:space="preserve">formie pisemnej, pod rygorem nieważności, </w:t>
      </w:r>
      <w:r>
        <w:rPr>
          <w:rFonts w:ascii="Tahoma" w:hAnsi="Tahoma" w:cs="Tahoma"/>
          <w:color w:val="000000" w:themeColor="text1"/>
          <w:szCs w:val="22"/>
        </w:rPr>
        <w:t>zastrzeżenia do projektu umowy o podwykonawstwo lub jej zmiany, w </w:t>
      </w:r>
      <w:r>
        <w:rPr>
          <w:rFonts w:ascii="Tahoma" w:hAnsi="Tahoma" w:cs="Tahoma"/>
          <w:color w:val="000000" w:themeColor="text1"/>
        </w:rPr>
        <w:t xml:space="preserve">terminie </w:t>
      </w:r>
      <w:r>
        <w:rPr>
          <w:rFonts w:ascii="Tahoma" w:hAnsi="Tahoma" w:cs="Tahoma"/>
          <w:b/>
          <w:bCs/>
          <w:color w:val="000000" w:themeColor="text1"/>
        </w:rPr>
        <w:t>7 dni</w:t>
      </w:r>
      <w:r>
        <w:rPr>
          <w:rFonts w:ascii="Tahoma" w:hAnsi="Tahoma" w:cs="Tahoma"/>
          <w:color w:val="000000" w:themeColor="text1"/>
        </w:rPr>
        <w:t xml:space="preserve"> od dnia dostarczenia zamawiającemu projektu umowy lub projektu zmiany, </w:t>
      </w:r>
      <w:r>
        <w:rPr>
          <w:rFonts w:ascii="Tahoma" w:hAnsi="Tahoma" w:cs="Tahoma"/>
          <w:color w:val="000000" w:themeColor="text1"/>
          <w:szCs w:val="22"/>
        </w:rPr>
        <w:t>jeżeli nie spełnia następujących wymagań:</w:t>
      </w:r>
    </w:p>
    <w:p w14:paraId="625CA80E" w14:textId="77777777"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lang w:val="x-none" w:eastAsia="x-none"/>
        </w:rPr>
      </w:pPr>
      <w:bookmarkStart w:id="9" w:name="_Hlk99544082"/>
      <w:r>
        <w:rPr>
          <w:rFonts w:ascii="Tahoma" w:eastAsia="Calibri" w:hAnsi="Tahoma" w:cs="Tahoma"/>
          <w:color w:val="000000" w:themeColor="text1"/>
          <w:lang w:val="x-none" w:eastAsia="x-none"/>
        </w:rPr>
        <w:t>nie określono zakresu robót powierzonego podwykonawcy oraz nie określono części dokumentacji dotyczącej wykonania robót objętych umową</w:t>
      </w:r>
      <w:r>
        <w:rPr>
          <w:rFonts w:ascii="Tahoma" w:eastAsia="Calibri" w:hAnsi="Tahoma" w:cs="Tahoma"/>
          <w:color w:val="000000" w:themeColor="text1"/>
          <w:lang w:eastAsia="x-none"/>
        </w:rPr>
        <w:t xml:space="preserve"> lub zakres robót nie jest objęty przedmiotem niniejszej umowy,</w:t>
      </w:r>
    </w:p>
    <w:p w14:paraId="17A80318" w14:textId="77777777"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lang w:val="x-none" w:eastAsia="x-none"/>
        </w:rPr>
      </w:pPr>
      <w:r>
        <w:rPr>
          <w:rFonts w:ascii="Tahoma" w:hAnsi="Tahoma" w:cs="Tahoma"/>
          <w:color w:val="000000" w:themeColor="text1"/>
        </w:rPr>
        <w:t xml:space="preserve">termin wykonania przedmiotu umowy podwykonawczej zastrzeżony w umowie o podwykonawstwo jest niezgodny z terminem wskazanym w umowie, </w:t>
      </w:r>
    </w:p>
    <w:p w14:paraId="238B79AD" w14:textId="5D6549BE"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rPr>
      </w:pPr>
      <w:r>
        <w:rPr>
          <w:rFonts w:ascii="Tahoma" w:hAnsi="Tahoma" w:cs="Tahoma"/>
          <w:color w:val="000000" w:themeColor="text1"/>
        </w:rPr>
        <w:t xml:space="preserve">termin zapłaty wynagrodzenia podwykonawcy lub dalszemu podwykonawcy przewidziany w umowie o podwykonawstwo jest dłuższy niż </w:t>
      </w:r>
      <w:r w:rsidR="00BB1586">
        <w:rPr>
          <w:rFonts w:ascii="Tahoma" w:hAnsi="Tahoma" w:cs="Tahoma"/>
          <w:b/>
          <w:bCs/>
          <w:color w:val="000000" w:themeColor="text1"/>
        </w:rPr>
        <w:t>14</w:t>
      </w:r>
      <w:r>
        <w:rPr>
          <w:rFonts w:ascii="Tahoma" w:hAnsi="Tahoma" w:cs="Tahoma"/>
          <w:b/>
          <w:bCs/>
          <w:color w:val="000000" w:themeColor="text1"/>
        </w:rPr>
        <w:t xml:space="preserve"> dni</w:t>
      </w:r>
      <w:r>
        <w:rPr>
          <w:rFonts w:ascii="Tahoma" w:hAnsi="Tahoma" w:cs="Tahoma"/>
          <w:color w:val="000000" w:themeColor="text1"/>
        </w:rPr>
        <w:t>, licząc</w:t>
      </w:r>
      <w:r>
        <w:rPr>
          <w:rFonts w:ascii="Tahoma" w:hAnsi="Tahoma" w:cs="Tahoma"/>
          <w:b/>
          <w:bCs/>
          <w:color w:val="000000" w:themeColor="text1"/>
        </w:rPr>
        <w:t xml:space="preserve"> </w:t>
      </w:r>
      <w:r>
        <w:rPr>
          <w:rFonts w:ascii="Tahoma" w:hAnsi="Tahoma" w:cs="Tahoma"/>
          <w:color w:val="000000" w:themeColor="text1"/>
        </w:rPr>
        <w:t xml:space="preserve">od dnia doręczenia wykonawcy, podwykonawcy lub dalszemu podwykonawcy faktury lub rachunku, </w:t>
      </w:r>
      <w:r>
        <w:rPr>
          <w:rFonts w:ascii="Tahoma" w:hAnsi="Tahoma" w:cs="Tahoma"/>
        </w:rPr>
        <w:t>za</w:t>
      </w:r>
      <w:r>
        <w:rPr>
          <w:rFonts w:ascii="Tahoma" w:hAnsi="Tahoma" w:cs="Tahoma"/>
          <w:color w:val="6373BA"/>
        </w:rPr>
        <w:t xml:space="preserve"> </w:t>
      </w:r>
      <w:r>
        <w:rPr>
          <w:rFonts w:ascii="Tahoma" w:hAnsi="Tahoma" w:cs="Tahoma"/>
          <w:color w:val="000000" w:themeColor="text1"/>
        </w:rPr>
        <w:t>wykonanie zleconej podwykonawcy lub dalszemu podwykonawcy roboty budowlanej</w:t>
      </w:r>
      <w:r>
        <w:rPr>
          <w:rFonts w:ascii="Tahoma" w:hAnsi="Tahoma" w:cs="Tahoma"/>
          <w:color w:val="000000" w:themeColor="text1"/>
          <w:szCs w:val="22"/>
        </w:rPr>
        <w:t>,</w:t>
      </w:r>
    </w:p>
    <w:p w14:paraId="38C7A00A" w14:textId="77777777"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rPr>
      </w:pPr>
      <w:r>
        <w:rPr>
          <w:rFonts w:ascii="Tahoma" w:hAnsi="Tahoma" w:cs="Tahoma"/>
          <w:color w:val="000000" w:themeColor="text1"/>
        </w:rPr>
        <w:t>okres odpowiedzialności podwykonawcy lub dalszego podwykonawcy z gwarancji jakości lub tytułu rękojmi za wady, będzie krótszy od okresu odpowiedzialności z tytułu gwarancji jakości wykonawcy wobec zamawiającego lub nie odpowiada zakresowi odpowiedzialności przyjętej przez wykonawcę wobec zamawiającego,</w:t>
      </w:r>
    </w:p>
    <w:p w14:paraId="5D537054" w14:textId="77777777"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rPr>
      </w:pPr>
      <w:r>
        <w:rPr>
          <w:rFonts w:ascii="Tahoma" w:hAnsi="Tahoma" w:cs="Tahoma"/>
          <w:color w:val="000000" w:themeColor="text1"/>
        </w:rPr>
        <w:t xml:space="preserve">brak jest zapisów zobowiązujących podwykonawcę do zatrudnienia na umowę o prace osób wykonujących czynności określone w § 7 ust. 1 umowy, o ile czynności tych nie będą wykonywać osobiście osoby samodzielnie prowadzące działalność gospodarczą (właściciel firmy), na okres wykonywania tych czynności w czasie realizacji niniejszej umowy lub zapisów zobowiązujących do przedłożenia zamawiającemu dowodów w celu potwierdzenia spełnienia wymogu zatrudnienia na podstawie umowy o pracę przez podwykonawcę osób </w:t>
      </w:r>
      <w:r>
        <w:rPr>
          <w:rFonts w:ascii="Tahoma" w:hAnsi="Tahoma" w:cs="Tahoma"/>
        </w:rPr>
        <w:t xml:space="preserve">wykonujących prace </w:t>
      </w:r>
      <w:r>
        <w:rPr>
          <w:rFonts w:ascii="Tahoma" w:hAnsi="Tahoma" w:cs="Tahoma"/>
          <w:color w:val="000000" w:themeColor="text1"/>
        </w:rPr>
        <w:t>w trakcie realizacji umowy,</w:t>
      </w:r>
    </w:p>
    <w:p w14:paraId="65093868" w14:textId="77777777"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rPr>
      </w:pPr>
      <w:r>
        <w:rPr>
          <w:rFonts w:ascii="Tahoma" w:hAnsi="Tahoma" w:cs="Tahoma"/>
          <w:color w:val="000000" w:themeColor="text1"/>
        </w:rPr>
        <w:t>zawiera postanowienia dotyczące zastrzeżenia prawa własności towaru do momentu zapłaty ceny,</w:t>
      </w:r>
    </w:p>
    <w:p w14:paraId="2DC5CB38" w14:textId="77777777" w:rsidR="00036CF6" w:rsidRDefault="00DE65E7">
      <w:pPr>
        <w:numPr>
          <w:ilvl w:val="1"/>
          <w:numId w:val="26"/>
        </w:numPr>
        <w:tabs>
          <w:tab w:val="left" w:pos="851"/>
        </w:tabs>
        <w:spacing w:line="276" w:lineRule="auto"/>
        <w:ind w:left="851" w:hanging="425"/>
        <w:contextualSpacing/>
        <w:jc w:val="both"/>
        <w:rPr>
          <w:rFonts w:ascii="Tahoma" w:hAnsi="Tahoma" w:cs="Tahoma"/>
          <w:color w:val="000000" w:themeColor="text1"/>
        </w:rPr>
      </w:pPr>
      <w:r>
        <w:rPr>
          <w:rFonts w:ascii="Tahoma" w:hAnsi="Tahoma" w:cs="Tahoma"/>
          <w:color w:val="000000" w:themeColor="text1"/>
        </w:rPr>
        <w:t>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1811EA3B" w14:textId="77777777" w:rsidR="00036CF6" w:rsidRDefault="00DE65E7">
      <w:pPr>
        <w:numPr>
          <w:ilvl w:val="1"/>
          <w:numId w:val="26"/>
        </w:numPr>
        <w:spacing w:line="276" w:lineRule="auto"/>
        <w:ind w:left="851"/>
        <w:contextualSpacing/>
        <w:jc w:val="both"/>
        <w:rPr>
          <w:rFonts w:ascii="Tahoma" w:hAnsi="Tahoma" w:cs="Tahoma"/>
          <w:color w:val="000000" w:themeColor="text1"/>
        </w:rPr>
      </w:pPr>
      <w:r>
        <w:rPr>
          <w:rFonts w:ascii="Tahoma" w:hAnsi="Tahoma" w:cs="Tahoma"/>
          <w:color w:val="000000" w:themeColor="text1"/>
        </w:rPr>
        <w:lastRenderedPageBreak/>
        <w:t>wynagrodzenie podwykonawcy nie zostało określone w umowie kwotą wyrażoną w złotych,</w:t>
      </w:r>
    </w:p>
    <w:p w14:paraId="02538678" w14:textId="77777777" w:rsidR="00036CF6" w:rsidRDefault="00DE65E7">
      <w:pPr>
        <w:numPr>
          <w:ilvl w:val="1"/>
          <w:numId w:val="26"/>
        </w:numPr>
        <w:spacing w:line="276" w:lineRule="auto"/>
        <w:ind w:left="851"/>
        <w:contextualSpacing/>
        <w:jc w:val="both"/>
        <w:rPr>
          <w:rFonts w:ascii="Tahoma" w:hAnsi="Tahoma" w:cs="Tahoma"/>
          <w:color w:val="000000" w:themeColor="text1"/>
          <w:lang w:val="x-none" w:eastAsia="x-none"/>
        </w:rPr>
      </w:pPr>
      <w:r>
        <w:rPr>
          <w:rFonts w:ascii="Tahoma" w:hAnsi="Tahoma" w:cs="Tahoma"/>
          <w:color w:val="000000" w:themeColor="text1"/>
        </w:rPr>
        <w:t>wynagrodzenie podwykonawcy robót budowlanych nie zostało obliczone w kosztorysie ofertowym stanowiącym załącznik do projektu umowy lub jej zmiany, zawierającym pozycje wyszczególnione w kosztorysie ofertowym wykonawcy, które będą wykonywane przez podwykonawcę,</w:t>
      </w:r>
    </w:p>
    <w:p w14:paraId="595A6370" w14:textId="77777777" w:rsidR="00036CF6" w:rsidRDefault="00DE65E7">
      <w:pPr>
        <w:numPr>
          <w:ilvl w:val="1"/>
          <w:numId w:val="26"/>
        </w:numPr>
        <w:spacing w:line="276" w:lineRule="auto"/>
        <w:ind w:left="851"/>
        <w:contextualSpacing/>
        <w:jc w:val="both"/>
        <w:rPr>
          <w:rFonts w:ascii="Tahoma" w:hAnsi="Tahoma" w:cs="Tahoma"/>
          <w:color w:val="000000" w:themeColor="text1"/>
          <w:lang w:val="x-none" w:eastAsia="x-none"/>
        </w:rPr>
      </w:pPr>
      <w:r>
        <w:rPr>
          <w:rFonts w:ascii="Tahoma" w:hAnsi="Tahoma" w:cs="Tahoma"/>
          <w:color w:val="000000" w:themeColor="text1"/>
        </w:rPr>
        <w:t>w przypadku gdy wartość umowy wykonawcy z podwykonawcą lub podwykonawcy z dalszym podwykonawcą jest większa niż wartość wynagrodzenia należnego wykonawcy od zamawiającego za roboty budowlane objęte taką umową, chyba że wykonawca zobowiąże się do zabezpieczenia wypłaty różnicy wartości w postaci weksla – brak zgody na zabezpieczenie skutkuje brakiem zgody zamawiającego na zawarcie takiej umowy,</w:t>
      </w:r>
    </w:p>
    <w:p w14:paraId="7BA5A238" w14:textId="77777777" w:rsidR="00036CF6" w:rsidRDefault="00DE65E7">
      <w:pPr>
        <w:numPr>
          <w:ilvl w:val="1"/>
          <w:numId w:val="26"/>
        </w:numPr>
        <w:spacing w:line="276" w:lineRule="auto"/>
        <w:ind w:left="851"/>
        <w:contextualSpacing/>
        <w:jc w:val="both"/>
        <w:rPr>
          <w:rFonts w:ascii="Tahoma" w:hAnsi="Tahoma" w:cs="Tahoma"/>
          <w:color w:val="000000" w:themeColor="text1"/>
          <w:lang w:val="x-none" w:eastAsia="x-none"/>
        </w:rPr>
      </w:pPr>
      <w:r>
        <w:rPr>
          <w:rFonts w:ascii="Tahoma" w:hAnsi="Tahoma" w:cs="Tahoma"/>
          <w:color w:val="000000" w:themeColor="text1"/>
        </w:rPr>
        <w:t>nie zawiera postanowienia o obowiązku informowania zamawiającego przez podwykonawcę o należnym wynagrodzeniu i zrealizowanych płatnościach dla podwykonawcy w terminie nie dłuższym niż 14 dni po zakończeniu każdego miesiąca kalendarzowego,</w:t>
      </w:r>
    </w:p>
    <w:p w14:paraId="1C4D29B8" w14:textId="77777777" w:rsidR="00036CF6" w:rsidRDefault="00DE65E7">
      <w:pPr>
        <w:numPr>
          <w:ilvl w:val="1"/>
          <w:numId w:val="26"/>
        </w:numPr>
        <w:spacing w:line="276" w:lineRule="auto"/>
        <w:ind w:left="851"/>
        <w:contextualSpacing/>
        <w:jc w:val="both"/>
        <w:rPr>
          <w:rFonts w:ascii="Tahoma" w:hAnsi="Tahoma" w:cs="Tahoma"/>
          <w:color w:val="000000" w:themeColor="text1"/>
        </w:rPr>
      </w:pPr>
      <w:r>
        <w:rPr>
          <w:rFonts w:ascii="Tahoma" w:hAnsi="Tahoma" w:cs="Tahoma"/>
          <w:color w:val="000000" w:themeColor="text1"/>
        </w:rPr>
        <w:t xml:space="preserve">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 </w:t>
      </w:r>
    </w:p>
    <w:p w14:paraId="5746368F" w14:textId="77777777" w:rsidR="00036CF6" w:rsidRDefault="00DE65E7">
      <w:pPr>
        <w:numPr>
          <w:ilvl w:val="1"/>
          <w:numId w:val="26"/>
        </w:numPr>
        <w:spacing w:line="276" w:lineRule="auto"/>
        <w:ind w:left="851"/>
        <w:contextualSpacing/>
        <w:jc w:val="both"/>
        <w:rPr>
          <w:rFonts w:ascii="Tahoma" w:hAnsi="Tahoma" w:cs="Tahoma"/>
          <w:color w:val="000000" w:themeColor="text1"/>
        </w:rPr>
      </w:pPr>
      <w:r>
        <w:rPr>
          <w:rFonts w:ascii="Tahoma" w:hAnsi="Tahoma" w:cs="Tahoma"/>
          <w:color w:val="000000" w:themeColor="text1"/>
        </w:rPr>
        <w:t xml:space="preserve">każda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 </w:t>
      </w:r>
    </w:p>
    <w:p w14:paraId="3BA7E710" w14:textId="77777777" w:rsidR="00036CF6" w:rsidRDefault="00DE65E7">
      <w:pPr>
        <w:numPr>
          <w:ilvl w:val="1"/>
          <w:numId w:val="26"/>
        </w:numPr>
        <w:spacing w:line="276" w:lineRule="auto"/>
        <w:ind w:left="851"/>
        <w:contextualSpacing/>
        <w:jc w:val="both"/>
        <w:rPr>
          <w:rFonts w:ascii="Tahoma" w:hAnsi="Tahoma" w:cs="Tahoma"/>
          <w:color w:val="000000" w:themeColor="text1"/>
        </w:rPr>
      </w:pPr>
      <w:r>
        <w:rPr>
          <w:rFonts w:ascii="Tahoma" w:hAnsi="Tahoma" w:cs="Tahoma"/>
          <w:color w:val="000000" w:themeColor="text1"/>
        </w:rPr>
        <w:t>w umowie należy zastrzec, że podwykonawca nie może przenosić wierzytelności wynikających z umowy o podwykonawstwo bez uprzedniej zgody wykonawcy i zamawiającego,</w:t>
      </w:r>
    </w:p>
    <w:p w14:paraId="335825DB" w14:textId="77777777" w:rsidR="00036CF6" w:rsidRDefault="00DE65E7">
      <w:pPr>
        <w:numPr>
          <w:ilvl w:val="1"/>
          <w:numId w:val="26"/>
        </w:numPr>
        <w:spacing w:line="276" w:lineRule="auto"/>
        <w:ind w:left="851"/>
        <w:contextualSpacing/>
        <w:jc w:val="both"/>
        <w:rPr>
          <w:rFonts w:ascii="Tahoma" w:hAnsi="Tahoma" w:cs="Tahoma"/>
          <w:color w:val="000000" w:themeColor="text1"/>
        </w:rPr>
      </w:pPr>
      <w:r>
        <w:rPr>
          <w:rFonts w:ascii="Tahoma" w:hAnsi="Tahoma" w:cs="Tahoma"/>
          <w:color w:val="000000" w:themeColor="text1"/>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prac (kwoty potrącone traktuje się jako kwoty uiszczonego wynagrodzenia),</w:t>
      </w:r>
    </w:p>
    <w:p w14:paraId="57B1229E" w14:textId="77777777" w:rsidR="00036CF6" w:rsidRDefault="00DE65E7">
      <w:pPr>
        <w:numPr>
          <w:ilvl w:val="1"/>
          <w:numId w:val="26"/>
        </w:numPr>
        <w:spacing w:line="276" w:lineRule="auto"/>
        <w:ind w:left="851"/>
        <w:contextualSpacing/>
        <w:jc w:val="both"/>
        <w:rPr>
          <w:rFonts w:ascii="Tahoma" w:hAnsi="Tahoma" w:cs="Tahoma"/>
          <w:color w:val="000000" w:themeColor="text1"/>
        </w:rPr>
      </w:pPr>
      <w:r>
        <w:rPr>
          <w:rFonts w:ascii="Tahoma" w:hAnsi="Tahoma" w:cs="Tahoma"/>
          <w:color w:val="000000" w:themeColor="text1"/>
        </w:rPr>
        <w:t xml:space="preserve">w </w:t>
      </w:r>
      <w:r>
        <w:rPr>
          <w:rFonts w:ascii="Tahoma" w:eastAsia="Calibri" w:hAnsi="Tahoma" w:cs="Tahoma"/>
          <w:color w:val="000000" w:themeColor="text1"/>
        </w:rPr>
        <w:t xml:space="preserve">razie gdy na podstawie umowy ma zostać ustanowione zabezpieczenie wnoszone z wynagrodzenia należnego podwykonawcy lub dalszemu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a podwykonawcy lub dalszemu podwykonawcy przysługiwać będzie po </w:t>
      </w:r>
      <w:r>
        <w:rPr>
          <w:rFonts w:ascii="Tahoma" w:eastAsia="Calibri" w:hAnsi="Tahoma" w:cs="Tahoma"/>
          <w:color w:val="000000" w:themeColor="text1"/>
        </w:rPr>
        <w:lastRenderedPageBreak/>
        <w:t>upływie terminu zwrotu zabezpieczenia roszczenie o zwrot kaucji (zabezpieczenia) nie będące roszczeniem o zapłatę wynagrodzenia,</w:t>
      </w:r>
    </w:p>
    <w:p w14:paraId="4189DBFE" w14:textId="77777777" w:rsidR="00036CF6" w:rsidRDefault="00DE65E7">
      <w:pPr>
        <w:numPr>
          <w:ilvl w:val="1"/>
          <w:numId w:val="26"/>
        </w:numPr>
        <w:spacing w:after="160" w:line="276" w:lineRule="auto"/>
        <w:ind w:left="851" w:hanging="454"/>
        <w:contextualSpacing/>
        <w:jc w:val="both"/>
        <w:rPr>
          <w:rFonts w:ascii="Tahoma" w:hAnsi="Tahoma" w:cs="Tahoma"/>
          <w:color w:val="000000" w:themeColor="text1"/>
          <w:lang w:val="x-none" w:eastAsia="x-none"/>
        </w:rPr>
      </w:pPr>
      <w:r>
        <w:rPr>
          <w:rFonts w:ascii="Tahoma" w:hAnsi="Tahoma" w:cs="Tahoma"/>
          <w:color w:val="000000" w:themeColor="text1"/>
          <w:lang w:eastAsia="x-none"/>
        </w:rPr>
        <w:t xml:space="preserve">zawiera postanowienia </w:t>
      </w:r>
      <w:r>
        <w:rPr>
          <w:rFonts w:ascii="Tahoma" w:hAnsi="Tahoma" w:cs="Tahoma"/>
          <w:color w:val="000000" w:themeColor="text1"/>
        </w:rPr>
        <w:t>uzależniające uzyskanie przez podwykonawcę płatności od wykonawcy od zapłaty przez zamawiającego wykonawcy wynagrodzenia obejmującego zakres robót wykonanych przez podwykonawcę.</w:t>
      </w:r>
      <w:bookmarkEnd w:id="9"/>
    </w:p>
    <w:p w14:paraId="60C97BE2" w14:textId="77777777" w:rsidR="00036CF6" w:rsidRDefault="00DE65E7">
      <w:pPr>
        <w:numPr>
          <w:ilvl w:val="0"/>
          <w:numId w:val="6"/>
        </w:numPr>
        <w:spacing w:line="276" w:lineRule="auto"/>
        <w:ind w:left="426"/>
        <w:jc w:val="both"/>
        <w:rPr>
          <w:rFonts w:ascii="Tahoma" w:hAnsi="Tahoma" w:cs="Tahoma"/>
          <w:color w:val="000000" w:themeColor="text1"/>
        </w:rPr>
      </w:pPr>
      <w:r>
        <w:rPr>
          <w:rFonts w:ascii="Tahoma" w:eastAsia="Calibri" w:hAnsi="Tahoma" w:cs="Tahoma"/>
          <w:color w:val="000000" w:themeColor="text1"/>
        </w:rPr>
        <w:t xml:space="preserve">Niezgłoszenie przez zamawiającego zastrzeżeń do przedłożonego projektu umowy o podwykonawstwo, a także projektu jej zmiany, której przedmiotem są roboty budowlane, w terminie </w:t>
      </w:r>
      <w:r>
        <w:rPr>
          <w:rFonts w:ascii="Tahoma" w:hAnsi="Tahoma" w:cs="Tahoma"/>
          <w:color w:val="000000" w:themeColor="text1"/>
        </w:rPr>
        <w:t>7 dni od dnia dostarczenia zamawiającemu projektu umowy o podwykonawstwo, a także projektu jej zmiany</w:t>
      </w:r>
      <w:r>
        <w:rPr>
          <w:rFonts w:ascii="Tahoma" w:eastAsia="Calibri" w:hAnsi="Tahoma" w:cs="Tahoma"/>
          <w:color w:val="000000" w:themeColor="text1"/>
        </w:rPr>
        <w:t xml:space="preserve">, uważa się za akceptację projektu umowy lub projektu jej zmiany przez zamawiającego. </w:t>
      </w:r>
    </w:p>
    <w:p w14:paraId="2CA27A6C" w14:textId="77777777" w:rsidR="00036CF6" w:rsidRDefault="00DE65E7">
      <w:pPr>
        <w:numPr>
          <w:ilvl w:val="0"/>
          <w:numId w:val="6"/>
        </w:numPr>
        <w:spacing w:line="276" w:lineRule="auto"/>
        <w:ind w:left="426"/>
        <w:jc w:val="both"/>
        <w:rPr>
          <w:rFonts w:ascii="Tahoma" w:hAnsi="Tahoma" w:cs="Tahoma"/>
          <w:color w:val="000000" w:themeColor="text1"/>
        </w:rPr>
      </w:pPr>
      <w:r>
        <w:rPr>
          <w:rFonts w:ascii="Tahoma" w:hAnsi="Tahoma" w:cs="Tahoma"/>
          <w:color w:val="000000" w:themeColor="text1"/>
        </w:rPr>
        <w:t>Wykonawca, podwykonawca lub dalszy podwykonawca zamówienia na roboty budowlane przedkłada zamawiającemu, w formie pisemnej, poświadczoną za zgodność z oryginałem kopię zawartej umowy o podwykonawstwo, której przedmiotem są roboty budowlane oraz jej zmianę, w terminie 7 dni od dnia jej zawarcia lub wprowadzenia zmiany.</w:t>
      </w:r>
    </w:p>
    <w:p w14:paraId="703F5B98" w14:textId="77777777" w:rsidR="00036CF6" w:rsidRDefault="00DE65E7">
      <w:pPr>
        <w:numPr>
          <w:ilvl w:val="0"/>
          <w:numId w:val="6"/>
        </w:numPr>
        <w:spacing w:line="276" w:lineRule="auto"/>
        <w:ind w:left="425" w:hanging="357"/>
        <w:jc w:val="both"/>
        <w:rPr>
          <w:rFonts w:ascii="Tahoma" w:hAnsi="Tahoma" w:cs="Tahoma"/>
          <w:color w:val="000000" w:themeColor="text1"/>
        </w:rPr>
      </w:pPr>
      <w:r>
        <w:rPr>
          <w:rFonts w:ascii="Tahoma" w:eastAsia="Calibri" w:hAnsi="Tahoma" w:cs="Tahoma"/>
          <w:color w:val="000000" w:themeColor="text1"/>
        </w:rPr>
        <w:t xml:space="preserve">Zamawiający, w terminie </w:t>
      </w:r>
      <w:r>
        <w:rPr>
          <w:rFonts w:ascii="Tahoma" w:hAnsi="Tahoma" w:cs="Tahoma"/>
          <w:color w:val="000000" w:themeColor="text1"/>
        </w:rPr>
        <w:t>7 dni od dnia dostarczenia zamawiającemu umowy o podwykonawstwo</w:t>
      </w:r>
      <w:r>
        <w:rPr>
          <w:rFonts w:ascii="Tahoma" w:eastAsia="Calibri" w:hAnsi="Tahoma" w:cs="Tahoma"/>
          <w:color w:val="000000" w:themeColor="text1"/>
        </w:rPr>
        <w:t xml:space="preserve"> lub jej zmiany, zgłasza w formie pisemnej pod rygorem nieważności sprzeciw do umowy o podwykonawstwo, której przedmiotem są roboty budowlane w przypadkach, o których mowa w ust. 8. Niezgłoszenie sprzeciwu do przedłożonej umowy o podwykonawstwo lub jej zmiany, której przedmiotem są roboty budowlane, w </w:t>
      </w:r>
      <w:r>
        <w:rPr>
          <w:rFonts w:ascii="Tahoma" w:hAnsi="Tahoma" w:cs="Tahoma"/>
          <w:color w:val="000000" w:themeColor="text1"/>
        </w:rPr>
        <w:t>terminie 7 dni od dnia dostarczenia zamawiającemu umowy o podwykonawstwo lub jej zmiany</w:t>
      </w:r>
      <w:r>
        <w:rPr>
          <w:rFonts w:ascii="Tahoma" w:eastAsia="Calibri" w:hAnsi="Tahoma" w:cs="Tahoma"/>
          <w:color w:val="000000" w:themeColor="text1"/>
        </w:rPr>
        <w:t xml:space="preserve"> uważa się za akceptację umowy lub jej zmiany przez zamawiającego. </w:t>
      </w:r>
    </w:p>
    <w:p w14:paraId="49A9D8AB" w14:textId="77777777" w:rsidR="00036CF6" w:rsidRDefault="00DE65E7">
      <w:pPr>
        <w:numPr>
          <w:ilvl w:val="0"/>
          <w:numId w:val="6"/>
        </w:numPr>
        <w:spacing w:line="276" w:lineRule="auto"/>
        <w:ind w:left="426"/>
        <w:jc w:val="both"/>
        <w:rPr>
          <w:rFonts w:ascii="Tahoma" w:eastAsia="Calibri" w:hAnsi="Tahoma" w:cs="Tahoma"/>
          <w:color w:val="000000" w:themeColor="text1"/>
        </w:rPr>
      </w:pPr>
      <w:r>
        <w:rPr>
          <w:rFonts w:ascii="Tahoma" w:eastAsia="Calibri" w:hAnsi="Tahoma" w:cs="Tahoma"/>
          <w:color w:val="000000" w:themeColor="text1"/>
        </w:rPr>
        <w:t xml:space="preserve">Wykonawca, podwykonawca lub dalszy podwykonawca przedkłada zamawiającemu, w formie pisemnej, poświadczoną za zgodność z oryginałem kopię zawartej umowy o podwykonawstwo, której przedmiotem są dostawy lub usługi oraz jej zmiany, w terminie 7 dni od dnia jej zawarcia lub wprowadzenia zmiany, z wyłączeniem umów o podwykonawstwo o wartości mniejszej niż 0,5 % wartości brutto umowy. Wyłączenie, o którym mowa w zdaniu pierwszym, nie dotyczy umów o podwykonawstwo o wartości większej niż 50 000 złotych. Podwykonawca lub dalszy podwykonawca, przedkłada poświadczoną za zgodność z oryginałem kopię umowy również wykonawcy. w przypadku, jeżeli termin zapłaty wynagrodzenia, o którym mowa wyżej jest dłuższy niż </w:t>
      </w:r>
      <w:r>
        <w:rPr>
          <w:rFonts w:ascii="Tahoma" w:hAnsi="Tahoma" w:cs="Tahoma"/>
          <w:color w:val="000000" w:themeColor="text1"/>
        </w:rPr>
        <w:t>określony w niniejszej umowie</w:t>
      </w:r>
      <w:r>
        <w:rPr>
          <w:rFonts w:ascii="Tahoma" w:eastAsia="Calibri" w:hAnsi="Tahoma" w:cs="Tahoma"/>
          <w:color w:val="000000" w:themeColor="text1"/>
        </w:rPr>
        <w:t xml:space="preserve"> </w:t>
      </w:r>
      <w:r>
        <w:rPr>
          <w:rFonts w:ascii="Tahoma" w:hAnsi="Tahoma" w:cs="Tahoma"/>
          <w:color w:val="000000" w:themeColor="text1"/>
        </w:rPr>
        <w:t xml:space="preserve">termin zapłaty wynagrodzenia wykonawcy, </w:t>
      </w:r>
      <w:r>
        <w:rPr>
          <w:rFonts w:ascii="Tahoma" w:eastAsia="Calibri" w:hAnsi="Tahoma" w:cs="Tahoma"/>
          <w:color w:val="000000" w:themeColor="text1"/>
        </w:rPr>
        <w:t>zamawiający informuje o tym wykonawcę i wzywa go do doprowadzenia do zmiany umowy w tym zakresie, pod rygorem wystąpienia o zapłatę kary umownej.</w:t>
      </w:r>
    </w:p>
    <w:p w14:paraId="13E9FB1B" w14:textId="77777777" w:rsidR="00036CF6" w:rsidRPr="0061270F" w:rsidRDefault="00DE65E7">
      <w:pPr>
        <w:numPr>
          <w:ilvl w:val="0"/>
          <w:numId w:val="6"/>
        </w:numPr>
        <w:spacing w:line="276" w:lineRule="auto"/>
        <w:ind w:left="426"/>
        <w:jc w:val="both"/>
        <w:rPr>
          <w:rFonts w:ascii="Tahoma" w:hAnsi="Tahoma" w:cs="Tahoma"/>
          <w:color w:val="000000" w:themeColor="text1"/>
        </w:rPr>
      </w:pPr>
      <w:r>
        <w:rPr>
          <w:rFonts w:ascii="Tahoma" w:hAnsi="Tahoma" w:cs="Tahoma"/>
          <w:color w:val="000000" w:themeColor="text1"/>
          <w:szCs w:val="22"/>
        </w:rPr>
        <w:t xml:space="preserve">Wykonawca jest odpowiedzialny za działania, zaniechania, uchybienia i zaniedbania każdego podwykonawcy i dalszego podwykonawcy tak, jakby były one działaniem, zaniechaniem, uchybieniem lub zaniedbaniem samego wykonawcy. </w:t>
      </w:r>
    </w:p>
    <w:p w14:paraId="46ADCFFD" w14:textId="77777777" w:rsidR="0061270F" w:rsidRDefault="0061270F" w:rsidP="0061270F">
      <w:pPr>
        <w:spacing w:line="276" w:lineRule="auto"/>
        <w:ind w:left="426"/>
        <w:jc w:val="both"/>
        <w:rPr>
          <w:rFonts w:ascii="Tahoma" w:hAnsi="Tahoma" w:cs="Tahoma"/>
          <w:color w:val="000000" w:themeColor="text1"/>
          <w:szCs w:val="22"/>
        </w:rPr>
      </w:pPr>
    </w:p>
    <w:p w14:paraId="44F12B47" w14:textId="77777777" w:rsidR="0061270F" w:rsidRDefault="0061270F" w:rsidP="0061270F">
      <w:pPr>
        <w:spacing w:line="276" w:lineRule="auto"/>
        <w:ind w:left="426"/>
        <w:jc w:val="both"/>
        <w:rPr>
          <w:rFonts w:ascii="Tahoma" w:hAnsi="Tahoma" w:cs="Tahoma"/>
          <w:color w:val="000000" w:themeColor="text1"/>
          <w:szCs w:val="22"/>
        </w:rPr>
      </w:pPr>
    </w:p>
    <w:p w14:paraId="638AD896" w14:textId="77777777" w:rsidR="0061270F" w:rsidRDefault="0061270F" w:rsidP="0061270F">
      <w:pPr>
        <w:spacing w:line="276" w:lineRule="auto"/>
        <w:ind w:left="426"/>
        <w:jc w:val="both"/>
        <w:rPr>
          <w:rFonts w:ascii="Tahoma" w:hAnsi="Tahoma" w:cs="Tahoma"/>
          <w:color w:val="000000" w:themeColor="text1"/>
        </w:rPr>
      </w:pPr>
    </w:p>
    <w:p w14:paraId="1252EC44" w14:textId="77777777" w:rsidR="00036CF6" w:rsidRDefault="00DE65E7">
      <w:pPr>
        <w:numPr>
          <w:ilvl w:val="0"/>
          <w:numId w:val="6"/>
        </w:numPr>
        <w:spacing w:line="276" w:lineRule="auto"/>
        <w:ind w:left="426"/>
        <w:jc w:val="both"/>
        <w:rPr>
          <w:rFonts w:ascii="Tahoma" w:hAnsi="Tahoma" w:cs="Tahoma"/>
          <w:color w:val="000000" w:themeColor="text1"/>
        </w:rPr>
      </w:pPr>
      <w:bookmarkStart w:id="10" w:name="_Hlk72318526"/>
      <w:r>
        <w:rPr>
          <w:rFonts w:ascii="Tahoma" w:hAnsi="Tahoma" w:cs="Tahoma"/>
          <w:color w:val="000000" w:themeColor="text1"/>
        </w:rPr>
        <w:lastRenderedPageBreak/>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bookmarkEnd w:id="10"/>
    </w:p>
    <w:p w14:paraId="123E9BB0"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7</w:t>
      </w:r>
    </w:p>
    <w:p w14:paraId="06E75E25"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WYMAGANIA DOTYCZĄCE ZATRUDNIENIA PRZEZ WYKONAWCĘ LUB PODWYKONAWCĘ NA PODSTAWIE UMOWY O PRACĘ</w:t>
      </w:r>
    </w:p>
    <w:p w14:paraId="7513758C" w14:textId="62C2B336" w:rsidR="00036CF6" w:rsidRPr="0032281C" w:rsidRDefault="00DE65E7">
      <w:pPr>
        <w:widowControl w:val="0"/>
        <w:numPr>
          <w:ilvl w:val="3"/>
          <w:numId w:val="3"/>
        </w:numPr>
        <w:spacing w:line="276" w:lineRule="auto"/>
        <w:jc w:val="both"/>
        <w:textAlignment w:val="baseline"/>
        <w:rPr>
          <w:rFonts w:ascii="Tahoma" w:hAnsi="Tahoma" w:cs="Tahoma"/>
          <w:color w:val="000000" w:themeColor="text1"/>
        </w:rPr>
      </w:pPr>
      <w:r w:rsidRPr="0032281C">
        <w:rPr>
          <w:rFonts w:ascii="Tahoma" w:hAnsi="Tahoma" w:cs="Tahoma"/>
          <w:color w:val="000000" w:themeColor="text1"/>
        </w:rPr>
        <w:t xml:space="preserve">Zgodnie z art. 95 ust. 1 ustawy </w:t>
      </w:r>
      <w:proofErr w:type="spellStart"/>
      <w:r w:rsidRPr="0032281C">
        <w:rPr>
          <w:rFonts w:ascii="Tahoma" w:hAnsi="Tahoma" w:cs="Tahoma"/>
          <w:color w:val="000000" w:themeColor="text1"/>
        </w:rPr>
        <w:t>Pzp</w:t>
      </w:r>
      <w:proofErr w:type="spellEnd"/>
      <w:r w:rsidRPr="0032281C">
        <w:rPr>
          <w:rFonts w:ascii="Tahoma" w:hAnsi="Tahoma" w:cs="Tahoma"/>
          <w:color w:val="000000" w:themeColor="text1"/>
        </w:rPr>
        <w:t>, zamawiający wymaga zatrudnienia przez wykonawcę na podstawie stosunku pracy osób wykonujących czynności polegające na</w:t>
      </w:r>
      <w:r w:rsidR="0032281C">
        <w:rPr>
          <w:rFonts w:ascii="Tahoma" w:hAnsi="Tahoma" w:cs="Tahoma"/>
          <w:color w:val="000000" w:themeColor="text1"/>
        </w:rPr>
        <w:t xml:space="preserve"> </w:t>
      </w:r>
      <w:r w:rsidR="0032281C" w:rsidRPr="0032281C">
        <w:rPr>
          <w:rFonts w:ascii="Tahoma" w:hAnsi="Tahoma" w:cs="Tahoma"/>
          <w:color w:val="000000" w:themeColor="text1"/>
        </w:rPr>
        <w:t>wykonywaniu robót fizycznych, rozbiórkowych, montażowych, instalacyjnych, wykończeniowych, operowaniu sprzętem i narzędziami,</w:t>
      </w:r>
      <w:r w:rsidRPr="0032281C">
        <w:rPr>
          <w:rFonts w:ascii="Tahoma" w:hAnsi="Tahoma" w:cs="Tahoma"/>
          <w:color w:val="000000" w:themeColor="text1"/>
        </w:rPr>
        <w:t xml:space="preserve"> które zostały określone </w:t>
      </w:r>
      <w:r w:rsidR="0032281C">
        <w:rPr>
          <w:rFonts w:ascii="Tahoma" w:hAnsi="Tahoma" w:cs="Tahoma"/>
          <w:color w:val="000000" w:themeColor="text1"/>
        </w:rPr>
        <w:br/>
      </w:r>
      <w:r w:rsidRPr="0032281C">
        <w:rPr>
          <w:rFonts w:ascii="Tahoma" w:hAnsi="Tahoma" w:cs="Tahoma"/>
          <w:color w:val="000000" w:themeColor="text1"/>
        </w:rPr>
        <w:t xml:space="preserve">w dokumentacji projektowej stanowiącej </w:t>
      </w:r>
      <w:r w:rsidRPr="0032281C">
        <w:rPr>
          <w:rFonts w:ascii="Tahoma" w:hAnsi="Tahoma" w:cs="Tahoma"/>
          <w:b/>
          <w:bCs/>
          <w:color w:val="000000" w:themeColor="text1"/>
        </w:rPr>
        <w:t>załącznik nr 1</w:t>
      </w:r>
      <w:r w:rsidRPr="0032281C">
        <w:rPr>
          <w:rFonts w:ascii="Tahoma" w:hAnsi="Tahoma" w:cs="Tahoma"/>
          <w:color w:val="000000" w:themeColor="text1"/>
        </w:rPr>
        <w:t xml:space="preserve"> do umowy oraz w </w:t>
      </w:r>
      <w:bookmarkStart w:id="11" w:name="_Hlk66811117"/>
      <w:r w:rsidRPr="0032281C">
        <w:rPr>
          <w:rFonts w:ascii="Tahoma" w:hAnsi="Tahoma" w:cs="Tahoma"/>
          <w:color w:val="000000" w:themeColor="text1"/>
        </w:rPr>
        <w:t xml:space="preserve">kosztorysie ofertowym stanowiącym </w:t>
      </w:r>
      <w:r w:rsidRPr="0032281C">
        <w:rPr>
          <w:rFonts w:ascii="Tahoma" w:hAnsi="Tahoma" w:cs="Tahoma"/>
          <w:b/>
          <w:bCs/>
          <w:color w:val="000000" w:themeColor="text1"/>
        </w:rPr>
        <w:t xml:space="preserve">załącznik nr </w:t>
      </w:r>
      <w:r w:rsidR="0061270F" w:rsidRPr="0032281C">
        <w:rPr>
          <w:rFonts w:ascii="Tahoma" w:hAnsi="Tahoma" w:cs="Tahoma"/>
          <w:b/>
          <w:bCs/>
          <w:color w:val="000000" w:themeColor="text1"/>
        </w:rPr>
        <w:t>3</w:t>
      </w:r>
      <w:r w:rsidRPr="0032281C">
        <w:rPr>
          <w:rFonts w:ascii="Tahoma" w:hAnsi="Tahoma" w:cs="Tahoma"/>
          <w:b/>
          <w:bCs/>
          <w:color w:val="000000" w:themeColor="text1"/>
        </w:rPr>
        <w:t xml:space="preserve"> do </w:t>
      </w:r>
      <w:bookmarkEnd w:id="11"/>
      <w:r w:rsidRPr="0032281C">
        <w:rPr>
          <w:rFonts w:ascii="Tahoma" w:hAnsi="Tahoma" w:cs="Tahoma"/>
          <w:b/>
          <w:bCs/>
          <w:color w:val="000000" w:themeColor="text1"/>
        </w:rPr>
        <w:t>umowy</w:t>
      </w:r>
      <w:r w:rsidRPr="0032281C">
        <w:rPr>
          <w:rFonts w:ascii="Tahoma" w:hAnsi="Tahoma" w:cs="Tahoma"/>
          <w:color w:val="000000" w:themeColor="text1"/>
        </w:rPr>
        <w:t>, o ile czynności tych nie będą wykonywać osobiście osoby samodzielnie prowadzące działalność gospodarczą (właściciel firmy) lub wspólnik spółki osobowej. Osoby wykonujące czynności, o których mowa wyżej, winne być zatrudnione do ich realizacji na podstawie umowy o pracę w rozumieniu przepisów ustawy z dnia 26 czerwca 1974 roku – Kodeks pracy (Dz. U. z </w:t>
      </w:r>
      <w:r w:rsidRPr="0032281C">
        <w:rPr>
          <w:rFonts w:ascii="Tahoma" w:hAnsi="Tahoma" w:cs="Tahoma"/>
        </w:rPr>
        <w:t>2025 r. poz. 277, 1661, 807, 1423 oraz z 2026 r. poz. 25</w:t>
      </w:r>
      <w:r w:rsidRPr="0032281C">
        <w:rPr>
          <w:rFonts w:ascii="Tahoma" w:hAnsi="Tahoma" w:cs="Tahoma"/>
          <w:color w:val="000000" w:themeColor="text1"/>
        </w:rPr>
        <w:t xml:space="preserve">), co najmniej na okres wykonywania tych czynności w czasie realizacji niniejszego zamówienia. </w:t>
      </w:r>
      <w:r w:rsidRPr="0032281C">
        <w:rPr>
          <w:rFonts w:ascii="Tahoma" w:eastAsia="SimSun" w:hAnsi="Tahoma" w:cs="Tahoma"/>
          <w:bCs/>
          <w:color w:val="000000" w:themeColor="text1"/>
          <w:kern w:val="2"/>
          <w:lang w:eastAsia="zh-CN"/>
        </w:rPr>
        <w:t>Powyższy w</w:t>
      </w:r>
      <w:r w:rsidRPr="0032281C">
        <w:rPr>
          <w:rFonts w:ascii="Tahoma" w:hAnsi="Tahoma" w:cs="Tahoma"/>
          <w:color w:val="000000" w:themeColor="text1"/>
        </w:rPr>
        <w:t>ymóg nie dotyczy pełnienia funkcji kierownika budowy.</w:t>
      </w:r>
    </w:p>
    <w:p w14:paraId="06918056" w14:textId="77777777" w:rsidR="00036CF6" w:rsidRDefault="00DE65E7">
      <w:pPr>
        <w:widowControl w:val="0"/>
        <w:numPr>
          <w:ilvl w:val="3"/>
          <w:numId w:val="3"/>
        </w:numPr>
        <w:spacing w:line="276" w:lineRule="auto"/>
        <w:jc w:val="both"/>
        <w:textAlignment w:val="baseline"/>
        <w:rPr>
          <w:rFonts w:ascii="Tahoma" w:eastAsia="SimSun" w:hAnsi="Tahoma" w:cs="Tahoma"/>
          <w:bCs/>
          <w:color w:val="000000" w:themeColor="text1"/>
          <w:kern w:val="2"/>
          <w:lang w:eastAsia="zh-CN"/>
        </w:rPr>
      </w:pPr>
      <w:r>
        <w:rPr>
          <w:rFonts w:ascii="Tahoma" w:eastAsia="SimSun" w:hAnsi="Tahoma" w:cs="Tahoma"/>
          <w:color w:val="000000" w:themeColor="text1"/>
          <w:kern w:val="2"/>
          <w:lang w:eastAsia="zh-CN"/>
        </w:rPr>
        <w:t>W przypadku, gdy wykonawca zamierza powierzyć podwykonawcy wykonanie części przedmiotu umowy</w:t>
      </w:r>
      <w:r>
        <w:rPr>
          <w:rFonts w:ascii="Tahoma" w:hAnsi="Tahoma" w:cs="Tahoma"/>
          <w:color w:val="000000" w:themeColor="text1"/>
          <w:kern w:val="2"/>
        </w:rPr>
        <w:t>, w</w:t>
      </w:r>
      <w:r>
        <w:rPr>
          <w:rFonts w:ascii="Tahoma" w:eastAsia="SimSun" w:hAnsi="Tahoma" w:cs="Tahoma"/>
          <w:color w:val="000000" w:themeColor="text1"/>
          <w:kern w:val="2"/>
          <w:lang w:eastAsia="zh-CN"/>
        </w:rPr>
        <w:t>ykonawca jest zobowiązany zawrzeć w umowie o podwykonawstwo zapisy,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16F51C1E" w14:textId="77777777" w:rsidR="00036CF6" w:rsidRDefault="00DE65E7">
      <w:pPr>
        <w:widowControl w:val="0"/>
        <w:numPr>
          <w:ilvl w:val="3"/>
          <w:numId w:val="3"/>
        </w:numPr>
        <w:spacing w:line="276" w:lineRule="auto"/>
        <w:jc w:val="both"/>
        <w:textAlignment w:val="baseline"/>
        <w:rPr>
          <w:rFonts w:ascii="Tahoma" w:eastAsia="SimSun" w:hAnsi="Tahoma" w:cs="Tahoma"/>
          <w:bCs/>
          <w:color w:val="000000" w:themeColor="text1"/>
          <w:kern w:val="2"/>
          <w:lang w:eastAsia="zh-CN"/>
        </w:rPr>
      </w:pPr>
      <w:r>
        <w:rPr>
          <w:rFonts w:ascii="Tahoma" w:eastAsia="SimSun" w:hAnsi="Tahoma" w:cs="Tahoma"/>
          <w:color w:val="000000" w:themeColor="text1"/>
          <w:kern w:val="2"/>
          <w:lang w:eastAsia="zh-CN"/>
        </w:rPr>
        <w:t xml:space="preserve">W trakcie realizacji umowy zamawiający uprawniony jest do wykonywania czynności kontrolnych </w:t>
      </w:r>
      <w:proofErr w:type="gramStart"/>
      <w:r>
        <w:rPr>
          <w:rFonts w:ascii="Tahoma" w:eastAsia="SimSun" w:hAnsi="Tahoma" w:cs="Tahoma"/>
          <w:color w:val="000000" w:themeColor="text1"/>
          <w:kern w:val="2"/>
          <w:lang w:eastAsia="zh-CN"/>
        </w:rPr>
        <w:t>odnośnie</w:t>
      </w:r>
      <w:proofErr w:type="gramEnd"/>
      <w:r>
        <w:rPr>
          <w:rFonts w:ascii="Tahoma" w:eastAsia="SimSun" w:hAnsi="Tahoma" w:cs="Tahoma"/>
          <w:color w:val="000000" w:themeColor="text1"/>
          <w:kern w:val="2"/>
          <w:lang w:eastAsia="zh-CN"/>
        </w:rPr>
        <w:t xml:space="preserve"> spełniania wymogu zatrudnienia przez wykonawcę lub podwykonawcę, na podstawie umowy o pracę, osób wykonujących czynności </w:t>
      </w:r>
      <w:r>
        <w:rPr>
          <w:rFonts w:ascii="Tahoma" w:hAnsi="Tahoma" w:cs="Tahoma"/>
          <w:bCs/>
          <w:color w:val="000000" w:themeColor="text1"/>
        </w:rPr>
        <w:t>wskazane w ust.1</w:t>
      </w:r>
      <w:r>
        <w:rPr>
          <w:rFonts w:ascii="Tahoma" w:eastAsia="SimSun" w:hAnsi="Tahoma" w:cs="Tahoma"/>
          <w:color w:val="000000" w:themeColor="text1"/>
          <w:kern w:val="2"/>
          <w:lang w:eastAsia="zh-CN"/>
        </w:rPr>
        <w:t xml:space="preserve">. Zamawiający uprawniony jest w szczególności do: </w:t>
      </w:r>
    </w:p>
    <w:p w14:paraId="54445934" w14:textId="77777777" w:rsidR="00036CF6" w:rsidRDefault="00DE65E7">
      <w:pPr>
        <w:numPr>
          <w:ilvl w:val="0"/>
          <w:numId w:val="9"/>
        </w:numPr>
        <w:spacing w:line="276" w:lineRule="auto"/>
        <w:ind w:left="709"/>
        <w:contextualSpacing/>
        <w:jc w:val="both"/>
        <w:rPr>
          <w:rFonts w:ascii="Tahoma" w:hAnsi="Tahoma" w:cs="Tahoma"/>
          <w:color w:val="000000" w:themeColor="text1"/>
        </w:rPr>
      </w:pPr>
      <w:r>
        <w:rPr>
          <w:rFonts w:ascii="Tahoma" w:hAnsi="Tahoma" w:cs="Tahoma"/>
          <w:color w:val="000000" w:themeColor="text1"/>
        </w:rPr>
        <w:t>żądania oświadczeń i dokumentów w zakresie potwierdzenia spełniania ww. wymogów i dokonywania ich oceny,</w:t>
      </w:r>
    </w:p>
    <w:p w14:paraId="5D1F0378" w14:textId="77777777" w:rsidR="00036CF6" w:rsidRDefault="00DE65E7">
      <w:pPr>
        <w:numPr>
          <w:ilvl w:val="0"/>
          <w:numId w:val="9"/>
        </w:numPr>
        <w:spacing w:line="276" w:lineRule="auto"/>
        <w:ind w:left="709"/>
        <w:contextualSpacing/>
        <w:jc w:val="both"/>
        <w:rPr>
          <w:rFonts w:ascii="Tahoma" w:hAnsi="Tahoma" w:cs="Tahoma"/>
          <w:color w:val="000000" w:themeColor="text1"/>
        </w:rPr>
      </w:pPr>
      <w:r>
        <w:rPr>
          <w:rFonts w:ascii="Tahoma" w:hAnsi="Tahoma" w:cs="Tahoma"/>
          <w:color w:val="000000" w:themeColor="text1"/>
        </w:rPr>
        <w:t>żądania wyjaśnień w przypadku wątpliwości w zakresie potwierdzenia spełniania ww. wymogów,</w:t>
      </w:r>
    </w:p>
    <w:p w14:paraId="09D4FBCC" w14:textId="77777777" w:rsidR="00036CF6" w:rsidRDefault="00DE65E7">
      <w:pPr>
        <w:numPr>
          <w:ilvl w:val="0"/>
          <w:numId w:val="9"/>
        </w:numPr>
        <w:spacing w:after="360" w:line="276" w:lineRule="auto"/>
        <w:ind w:left="709" w:hanging="357"/>
        <w:contextualSpacing/>
        <w:jc w:val="both"/>
        <w:rPr>
          <w:rFonts w:ascii="Tahoma" w:hAnsi="Tahoma" w:cs="Tahoma"/>
          <w:color w:val="000000" w:themeColor="text1"/>
        </w:rPr>
      </w:pPr>
      <w:r>
        <w:rPr>
          <w:rFonts w:ascii="Tahoma" w:hAnsi="Tahoma" w:cs="Tahoma"/>
          <w:color w:val="000000" w:themeColor="text1"/>
        </w:rPr>
        <w:t>przeprowadzania kontroli na miejscu wykonywania zamówienia.</w:t>
      </w:r>
    </w:p>
    <w:p w14:paraId="4ACC757C" w14:textId="77777777" w:rsidR="00036CF6" w:rsidRDefault="00DE65E7">
      <w:pPr>
        <w:numPr>
          <w:ilvl w:val="3"/>
          <w:numId w:val="3"/>
        </w:numPr>
        <w:spacing w:before="360" w:line="276" w:lineRule="auto"/>
        <w:ind w:left="357" w:hanging="357"/>
        <w:jc w:val="both"/>
        <w:textAlignment w:val="baseline"/>
        <w:rPr>
          <w:rFonts w:ascii="Tahoma" w:hAnsi="Tahoma" w:cs="Tahoma"/>
          <w:bCs/>
          <w:color w:val="000000" w:themeColor="text1"/>
          <w:u w:val="single"/>
        </w:rPr>
      </w:pPr>
      <w:r>
        <w:rPr>
          <w:rFonts w:ascii="Tahoma" w:hAnsi="Tahoma" w:cs="Tahoma"/>
          <w:color w:val="000000" w:themeColor="text1"/>
        </w:rPr>
        <w:t xml:space="preserve">W trakcie realizacji umowy, na każde wezwanie zamawiającego, w wyznaczonym w tym wezwaniu terminie (nie krótszym niż 5 dni od dnia przekazania wezwania), wykonawca jest zobowiązany przedłożyć zamawiającemu dowody w celu potwierdzenia spełnienia wymogu zatrudnienia na podstawie umowy o pracę przez wykonawcę lub podwykonawcę osób wykonujących w trakcie realizacji umowy </w:t>
      </w:r>
      <w:r>
        <w:rPr>
          <w:rFonts w:ascii="Tahoma" w:hAnsi="Tahoma" w:cs="Tahoma"/>
          <w:color w:val="000000" w:themeColor="text1"/>
        </w:rPr>
        <w:lastRenderedPageBreak/>
        <w:t xml:space="preserve">czynności </w:t>
      </w:r>
      <w:r>
        <w:rPr>
          <w:rFonts w:ascii="Tahoma" w:hAnsi="Tahoma" w:cs="Tahoma"/>
          <w:bCs/>
          <w:color w:val="000000" w:themeColor="text1"/>
        </w:rPr>
        <w:t xml:space="preserve">wskazane w ust. 1. </w:t>
      </w:r>
      <w:r>
        <w:rPr>
          <w:rFonts w:ascii="Tahoma" w:hAnsi="Tahoma" w:cs="Tahoma"/>
          <w:color w:val="000000" w:themeColor="text1"/>
        </w:rPr>
        <w:t>Zamawiający może żądać następujących dokumentów:</w:t>
      </w:r>
    </w:p>
    <w:p w14:paraId="20C3EE9D" w14:textId="77777777" w:rsidR="00036CF6" w:rsidRDefault="00DE65E7">
      <w:pPr>
        <w:numPr>
          <w:ilvl w:val="0"/>
          <w:numId w:val="10"/>
        </w:numPr>
        <w:spacing w:before="120" w:line="276" w:lineRule="auto"/>
        <w:contextualSpacing/>
        <w:jc w:val="both"/>
        <w:rPr>
          <w:rFonts w:ascii="Tahoma" w:hAnsi="Tahoma" w:cs="Tahoma"/>
          <w:color w:val="000000" w:themeColor="text1"/>
        </w:rPr>
      </w:pPr>
      <w:r>
        <w:rPr>
          <w:rFonts w:ascii="Tahoma" w:hAnsi="Tahoma" w:cs="Tahoma"/>
          <w:color w:val="000000" w:themeColor="text1"/>
        </w:rPr>
        <w:t>oświadczenia zatrudnionego pracownika,</w:t>
      </w:r>
    </w:p>
    <w:p w14:paraId="17A5CB57" w14:textId="77777777" w:rsidR="00036CF6" w:rsidRDefault="00DE65E7">
      <w:pPr>
        <w:numPr>
          <w:ilvl w:val="0"/>
          <w:numId w:val="10"/>
        </w:numPr>
        <w:spacing w:before="120" w:line="276" w:lineRule="auto"/>
        <w:contextualSpacing/>
        <w:jc w:val="both"/>
        <w:rPr>
          <w:rFonts w:ascii="Tahoma" w:hAnsi="Tahoma" w:cs="Tahoma"/>
          <w:color w:val="000000" w:themeColor="text1"/>
        </w:rPr>
      </w:pPr>
      <w:r>
        <w:rPr>
          <w:rFonts w:ascii="Tahoma" w:hAnsi="Tahoma" w:cs="Tahoma"/>
          <w:color w:val="000000" w:themeColor="text1"/>
        </w:rPr>
        <w:t>oświadczenia wykonawcy lub podwykonawcy o zatrudnieniu pracownika na podstawie umowy o pracę,</w:t>
      </w:r>
    </w:p>
    <w:p w14:paraId="4E7674F6" w14:textId="77777777" w:rsidR="00036CF6" w:rsidRDefault="00DE65E7">
      <w:pPr>
        <w:numPr>
          <w:ilvl w:val="0"/>
          <w:numId w:val="10"/>
        </w:numPr>
        <w:spacing w:before="120" w:line="276" w:lineRule="auto"/>
        <w:contextualSpacing/>
        <w:jc w:val="both"/>
        <w:rPr>
          <w:rFonts w:ascii="Tahoma" w:hAnsi="Tahoma" w:cs="Tahoma"/>
          <w:color w:val="000000" w:themeColor="text1"/>
        </w:rPr>
      </w:pPr>
      <w:r>
        <w:rPr>
          <w:rFonts w:ascii="Tahoma" w:hAnsi="Tahoma" w:cs="Tahoma"/>
          <w:color w:val="000000" w:themeColor="text1"/>
        </w:rPr>
        <w:t>poświadczoną za zgodność z oryginałem odpowiednio przez wykonawcę lub podwykonawcę kopię umowy o pracę zatrudnionego pracownika,</w:t>
      </w:r>
    </w:p>
    <w:p w14:paraId="3171EF97" w14:textId="77777777" w:rsidR="00036CF6" w:rsidRDefault="00DE65E7">
      <w:pPr>
        <w:numPr>
          <w:ilvl w:val="0"/>
          <w:numId w:val="10"/>
        </w:numPr>
        <w:spacing w:before="120" w:line="276" w:lineRule="auto"/>
        <w:contextualSpacing/>
        <w:jc w:val="both"/>
        <w:rPr>
          <w:rFonts w:ascii="Tahoma" w:hAnsi="Tahoma" w:cs="Tahoma"/>
          <w:color w:val="000000" w:themeColor="text1"/>
        </w:rPr>
      </w:pPr>
      <w:r>
        <w:rPr>
          <w:rFonts w:ascii="Tahoma" w:hAnsi="Tahoma" w:cs="Tahoma"/>
          <w:color w:val="000000" w:themeColor="text1"/>
        </w:rPr>
        <w:t>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29 sierpnia 1997 r. o ochronie danych osobowych,</w:t>
      </w:r>
    </w:p>
    <w:p w14:paraId="7B012EBF" w14:textId="77777777" w:rsidR="00036CF6" w:rsidRDefault="00DE65E7">
      <w:pPr>
        <w:numPr>
          <w:ilvl w:val="0"/>
          <w:numId w:val="10"/>
        </w:numPr>
        <w:spacing w:before="120" w:line="276" w:lineRule="auto"/>
        <w:contextualSpacing/>
        <w:jc w:val="both"/>
        <w:rPr>
          <w:rFonts w:ascii="Tahoma" w:hAnsi="Tahoma" w:cs="Tahoma"/>
          <w:color w:val="000000" w:themeColor="text1"/>
        </w:rPr>
      </w:pPr>
      <w:bookmarkStart w:id="12" w:name="_Hlk66982895"/>
      <w:r>
        <w:rPr>
          <w:rFonts w:ascii="Tahoma" w:hAnsi="Tahoma" w:cs="Tahoma"/>
          <w:color w:val="000000" w:themeColor="text1"/>
        </w:rPr>
        <w:t>zawierających informacje, w tym dane osobowe, niezbędne do weryfikacji zatrudnienia na podstawie umowy o pracę, w szczególności imię i nazwisko zatrudnionego pracownika, datę zawarcia umowy o pracę, rodzaj umowy o pracę i zakres obowiązków pracownika.</w:t>
      </w:r>
      <w:bookmarkEnd w:id="12"/>
    </w:p>
    <w:p w14:paraId="776B4CBF" w14:textId="77777777" w:rsidR="00036CF6" w:rsidRDefault="00DE65E7">
      <w:pPr>
        <w:numPr>
          <w:ilvl w:val="3"/>
          <w:numId w:val="3"/>
        </w:numPr>
        <w:spacing w:line="276" w:lineRule="auto"/>
        <w:contextualSpacing/>
        <w:jc w:val="both"/>
        <w:rPr>
          <w:rFonts w:ascii="Tahoma" w:hAnsi="Tahoma" w:cs="Tahoma"/>
          <w:color w:val="000000" w:themeColor="text1"/>
        </w:rPr>
      </w:pPr>
      <w:r>
        <w:rPr>
          <w:rFonts w:ascii="Tahoma" w:hAnsi="Tahoma" w:cs="Tahoma"/>
          <w:color w:val="000000" w:themeColor="text1"/>
        </w:rPr>
        <w:t xml:space="preserve">Niezłożenie przez wykonawcę żądanych przez zamawiającego dokumentów </w:t>
      </w:r>
      <w:r>
        <w:rPr>
          <w:rFonts w:ascii="Tahoma" w:hAnsi="Tahoma" w:cs="Tahoma"/>
          <w:color w:val="000000" w:themeColor="text1"/>
        </w:rPr>
        <w:br/>
        <w:t xml:space="preserve">w terminie, o którym mowa w ust. 4 traktowane będzie jako niespełnienie przez wykonawcę wymogu zatrudnienia na podstawie umowy o pracę osób wykonujących czynności </w:t>
      </w:r>
      <w:r>
        <w:rPr>
          <w:rFonts w:ascii="Tahoma" w:hAnsi="Tahoma" w:cs="Tahoma"/>
          <w:bCs/>
          <w:color w:val="000000" w:themeColor="text1"/>
        </w:rPr>
        <w:t xml:space="preserve">polegających na wykonywaniu </w:t>
      </w:r>
      <w:r>
        <w:rPr>
          <w:rFonts w:ascii="Tahoma" w:hAnsi="Tahoma" w:cs="Tahoma"/>
          <w:color w:val="000000" w:themeColor="text1"/>
        </w:rPr>
        <w:t xml:space="preserve">robót budowlanych objętych przedmiotem umowy i stanowi podstawę do naliczenia kary umownej. </w:t>
      </w:r>
    </w:p>
    <w:p w14:paraId="6A6C22DC" w14:textId="77777777" w:rsidR="00036CF6" w:rsidRDefault="00DE65E7">
      <w:pPr>
        <w:numPr>
          <w:ilvl w:val="3"/>
          <w:numId w:val="3"/>
        </w:numPr>
        <w:spacing w:before="120" w:line="276" w:lineRule="auto"/>
        <w:contextualSpacing/>
        <w:jc w:val="both"/>
        <w:rPr>
          <w:rFonts w:ascii="Tahoma" w:hAnsi="Tahoma" w:cs="Tahoma"/>
          <w:color w:val="000000" w:themeColor="text1"/>
        </w:rPr>
      </w:pPr>
      <w:r>
        <w:rPr>
          <w:rFonts w:ascii="Tahoma" w:hAnsi="Tahoma" w:cs="Tahoma"/>
          <w:color w:val="000000" w:themeColor="text1"/>
        </w:rPr>
        <w:t>W przypadku uzasadnionych wątpliwości co do przestrzegania prawa pracy przez wykonawcę lub podwykonawcę, zamawiający może zwrócić się o przeprowadzenie kontroli przez Państwową Inspekcję Pracy.</w:t>
      </w:r>
    </w:p>
    <w:p w14:paraId="51824C47"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8</w:t>
      </w:r>
    </w:p>
    <w:p w14:paraId="0EB53163"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MATERIAŁY i URZĄDZENIA</w:t>
      </w:r>
    </w:p>
    <w:p w14:paraId="58346487" w14:textId="77777777" w:rsidR="00036CF6" w:rsidRDefault="00DE65E7">
      <w:pPr>
        <w:numPr>
          <w:ilvl w:val="0"/>
          <w:numId w:val="18"/>
        </w:numPr>
        <w:spacing w:after="4" w:line="276" w:lineRule="auto"/>
        <w:ind w:left="426" w:right="-8" w:hanging="360"/>
        <w:jc w:val="both"/>
        <w:rPr>
          <w:rFonts w:ascii="Tahoma" w:eastAsia="Tahoma" w:hAnsi="Tahoma" w:cs="Tahoma"/>
          <w:color w:val="000000" w:themeColor="text1"/>
          <w:szCs w:val="22"/>
        </w:rPr>
      </w:pPr>
      <w:r>
        <w:rPr>
          <w:rFonts w:ascii="Tahoma" w:eastAsia="Tahoma" w:hAnsi="Tahoma" w:cs="Tahoma"/>
          <w:color w:val="000000" w:themeColor="text1"/>
          <w:szCs w:val="22"/>
        </w:rPr>
        <w:t>Przedmiot umowy winien być wykonany z materiałów wykonawcy. Wykonawca dostarczy na teren budowy wszystkie materiały określone, co do rodzaju, standardu i ilości w </w:t>
      </w:r>
      <w:r>
        <w:rPr>
          <w:rFonts w:ascii="Tahoma" w:eastAsia="Tahoma" w:hAnsi="Tahoma" w:cs="Tahoma"/>
          <w:szCs w:val="22"/>
        </w:rPr>
        <w:t xml:space="preserve">szczegółowym zakresie robót </w:t>
      </w:r>
      <w:r>
        <w:rPr>
          <w:rFonts w:ascii="Tahoma" w:eastAsia="Tahoma" w:hAnsi="Tahoma" w:cs="Tahoma"/>
          <w:color w:val="000000" w:themeColor="text1"/>
          <w:szCs w:val="22"/>
        </w:rPr>
        <w:t xml:space="preserve">i specyfikacji technicznej wykonania i odbioru robót budowlanych oraz ponosi za nie pełną odpowiedzialność </w:t>
      </w:r>
      <w:r>
        <w:rPr>
          <w:rFonts w:ascii="Tahoma" w:eastAsia="Tahoma" w:hAnsi="Tahoma" w:cs="Tahoma"/>
          <w:szCs w:val="22"/>
        </w:rPr>
        <w:t>do dnia podpisania protokołu końcowego przedmiotu umowy</w:t>
      </w:r>
      <w:r>
        <w:rPr>
          <w:rFonts w:ascii="Tahoma" w:eastAsia="Tahoma" w:hAnsi="Tahoma" w:cs="Tahoma"/>
          <w:color w:val="000000" w:themeColor="text1"/>
          <w:szCs w:val="22"/>
        </w:rPr>
        <w:t xml:space="preserve">. </w:t>
      </w:r>
    </w:p>
    <w:p w14:paraId="6D016668" w14:textId="77777777" w:rsidR="00036CF6" w:rsidRDefault="00DE65E7">
      <w:pPr>
        <w:numPr>
          <w:ilvl w:val="0"/>
          <w:numId w:val="18"/>
        </w:numPr>
        <w:spacing w:after="4" w:line="276" w:lineRule="auto"/>
        <w:ind w:left="426" w:right="-8" w:hanging="426"/>
        <w:jc w:val="both"/>
        <w:rPr>
          <w:rFonts w:ascii="Tahoma" w:eastAsia="Tahoma" w:hAnsi="Tahoma" w:cs="Tahoma"/>
          <w:color w:val="000000" w:themeColor="text1"/>
          <w:szCs w:val="22"/>
        </w:rPr>
      </w:pPr>
      <w:r>
        <w:rPr>
          <w:rFonts w:ascii="Tahoma" w:eastAsia="Tahoma" w:hAnsi="Tahoma" w:cs="Tahoma"/>
          <w:color w:val="000000" w:themeColor="text1"/>
          <w:szCs w:val="22"/>
        </w:rPr>
        <w:t xml:space="preserve">Materiały, o których mowa w ust. 1, muszą być nieużywane i fabrycznie nowe oraz odpowiadać wymogom dotyczącym wyrobów dopuszczonych do obrotu i stosowania w budownictwie, a także wymaganiom określonym w </w:t>
      </w:r>
      <w:r>
        <w:rPr>
          <w:rFonts w:ascii="Tahoma" w:eastAsia="Tahoma" w:hAnsi="Tahoma" w:cs="Tahoma"/>
          <w:szCs w:val="22"/>
        </w:rPr>
        <w:t xml:space="preserve">szczegółowym zakresie robót </w:t>
      </w:r>
      <w:r>
        <w:rPr>
          <w:rFonts w:ascii="Tahoma" w:eastAsia="Tahoma" w:hAnsi="Tahoma" w:cs="Tahoma"/>
          <w:color w:val="000000" w:themeColor="text1"/>
          <w:szCs w:val="22"/>
        </w:rPr>
        <w:t xml:space="preserve">i specyfikacji technicznej wykonania i odbioru robót budowlanych </w:t>
      </w:r>
      <w:r>
        <w:rPr>
          <w:rFonts w:ascii="Tahoma" w:eastAsia="Calibri" w:hAnsi="Tahoma" w:cs="Tahoma"/>
          <w:color w:val="000000" w:themeColor="text1"/>
          <w:lang w:val="x-none"/>
        </w:rPr>
        <w:t xml:space="preserve">oraz nie mogą posiadać zastrzeżonego prawa ich własności do momentu zapłaty ceny. </w:t>
      </w:r>
      <w:r>
        <w:rPr>
          <w:rFonts w:ascii="Tahoma" w:eastAsia="Calibri" w:hAnsi="Tahoma" w:cs="Tahoma"/>
          <w:color w:val="000000" w:themeColor="text1"/>
        </w:rPr>
        <w:t xml:space="preserve"> </w:t>
      </w:r>
    </w:p>
    <w:p w14:paraId="69C29C0A" w14:textId="77777777" w:rsidR="00036CF6" w:rsidRDefault="00DE65E7">
      <w:pPr>
        <w:numPr>
          <w:ilvl w:val="0"/>
          <w:numId w:val="18"/>
        </w:numPr>
        <w:spacing w:after="4" w:line="276" w:lineRule="auto"/>
        <w:ind w:left="426" w:right="-8" w:hanging="360"/>
        <w:jc w:val="both"/>
        <w:rPr>
          <w:rFonts w:ascii="Tahoma" w:eastAsia="Tahoma" w:hAnsi="Tahoma" w:cs="Tahoma"/>
          <w:color w:val="000000" w:themeColor="text1"/>
          <w:szCs w:val="22"/>
        </w:rPr>
      </w:pPr>
      <w:r>
        <w:rPr>
          <w:rFonts w:ascii="Tahoma" w:eastAsia="Tahoma" w:hAnsi="Tahoma" w:cs="Tahoma"/>
          <w:color w:val="000000" w:themeColor="text1"/>
          <w:szCs w:val="22"/>
        </w:rPr>
        <w:t xml:space="preserve">Przed dostarczeniem na teren budowy materiałów wykonawca zobowiązany jest uzyskać ich akceptację przez zamawiającego oraz inspektora nadzoru. Wykonawca w tym celu przedłoży zamawiającemu Kartę Zatwierdzenia Materiału zawierającą propozycję materiału wraz z dokumentacją sporządzoną w języku polskim potwierdzającą dopuszczenie materiału do stosowania w budownictwie oraz potwierdzającą, że przedstawiony do zatwierdzenia materiał spełnia wszystkie </w:t>
      </w:r>
      <w:r>
        <w:rPr>
          <w:rFonts w:ascii="Tahoma" w:eastAsia="Tahoma" w:hAnsi="Tahoma" w:cs="Tahoma"/>
          <w:color w:val="000000" w:themeColor="text1"/>
          <w:szCs w:val="22"/>
        </w:rPr>
        <w:lastRenderedPageBreak/>
        <w:t>cechy opisane w </w:t>
      </w:r>
      <w:r>
        <w:rPr>
          <w:rFonts w:ascii="Tahoma" w:eastAsia="Tahoma" w:hAnsi="Tahoma" w:cs="Tahoma"/>
          <w:szCs w:val="22"/>
        </w:rPr>
        <w:t xml:space="preserve">szczegółowym zakresie robót i specyfikacji technicznej wykonania i odbioru robót budowlanych oraz wymagania określone przepisami np. deklarację właściwości użytkowych, </w:t>
      </w:r>
      <w:r>
        <w:rPr>
          <w:rFonts w:ascii="Tahoma" w:eastAsia="Tahoma" w:hAnsi="Tahoma" w:cs="Tahoma"/>
          <w:color w:val="000000" w:themeColor="text1"/>
          <w:szCs w:val="22"/>
        </w:rPr>
        <w:t xml:space="preserve">atesty, deklaracje zgodności z normami i aprobatami technicznymi. Karta Zatwierdzenia Materiału podlega zatwierdzeniu przez inspektora nadzoru inwestorskiego oraz zamawiającego. Akceptacja przez nadzór inwestorski i zamawiającego bądź odmowa akceptacji winna być udzielona w terminie 7 dni od daty przedstawienia przez wykonawcę kompletnego wniosku. </w:t>
      </w:r>
    </w:p>
    <w:p w14:paraId="69E91A00" w14:textId="77777777" w:rsidR="00036CF6" w:rsidRDefault="00DE65E7">
      <w:pPr>
        <w:numPr>
          <w:ilvl w:val="0"/>
          <w:numId w:val="18"/>
        </w:numPr>
        <w:spacing w:after="4" w:line="276" w:lineRule="auto"/>
        <w:ind w:left="426" w:right="-8" w:hanging="360"/>
        <w:jc w:val="both"/>
        <w:rPr>
          <w:rFonts w:ascii="Tahoma" w:eastAsia="Tahoma" w:hAnsi="Tahoma" w:cs="Tahoma"/>
          <w:color w:val="000000" w:themeColor="text1"/>
          <w:szCs w:val="22"/>
        </w:rPr>
      </w:pPr>
      <w:r>
        <w:rPr>
          <w:rFonts w:ascii="Tahoma" w:eastAsia="Tahoma" w:hAnsi="Tahoma" w:cs="Tahoma"/>
          <w:color w:val="000000" w:themeColor="text1"/>
          <w:szCs w:val="22"/>
        </w:rPr>
        <w:t xml:space="preserve">Wykonawca jest zobowiązany posiadać i na każde żądanie zamawiającego lub inspektora nadzoru okazać, w stosunku do wskazanych materiałów lub urządzeń dokumenty stwierdzające ich dopuszczenie do obrotu i powszechnego stosowania np. certyfikat na znak bezpieczeństwa, certyfikat lub deklarację zgodności, aprobatę techniczną. </w:t>
      </w:r>
    </w:p>
    <w:p w14:paraId="2E976132" w14:textId="77777777" w:rsidR="00036CF6" w:rsidRDefault="00DE65E7">
      <w:pPr>
        <w:numPr>
          <w:ilvl w:val="0"/>
          <w:numId w:val="18"/>
        </w:numPr>
        <w:spacing w:after="4" w:line="276" w:lineRule="auto"/>
        <w:ind w:left="426" w:right="-8" w:hanging="360"/>
        <w:jc w:val="both"/>
        <w:rPr>
          <w:rFonts w:ascii="Tahoma" w:eastAsia="Tahoma" w:hAnsi="Tahoma" w:cs="Tahoma"/>
          <w:color w:val="000000" w:themeColor="text1"/>
          <w:szCs w:val="22"/>
        </w:rPr>
      </w:pPr>
      <w:r>
        <w:rPr>
          <w:rFonts w:ascii="Tahoma" w:eastAsia="Tahoma" w:hAnsi="Tahoma" w:cs="Tahoma"/>
          <w:color w:val="000000" w:themeColor="text1"/>
          <w:szCs w:val="22"/>
        </w:rPr>
        <w:t xml:space="preserve">Na żądanie zamawiającego wykonawca zapewni niezbędne oprzyrządowanie, potencjał ludzki oraz materiały wymagane do zbadania jakości robót oraz do sprawdzenia jakości użytych materiałów. </w:t>
      </w:r>
    </w:p>
    <w:p w14:paraId="007883EC" w14:textId="77777777" w:rsidR="00036CF6" w:rsidRDefault="00DE65E7">
      <w:pPr>
        <w:numPr>
          <w:ilvl w:val="0"/>
          <w:numId w:val="18"/>
        </w:numPr>
        <w:spacing w:after="4" w:line="276" w:lineRule="auto"/>
        <w:ind w:left="426" w:right="-8" w:hanging="360"/>
        <w:jc w:val="both"/>
        <w:rPr>
          <w:rFonts w:ascii="Tahoma" w:eastAsia="Tahoma" w:hAnsi="Tahoma" w:cs="Tahoma"/>
          <w:color w:val="000000" w:themeColor="text1"/>
          <w:szCs w:val="22"/>
        </w:rPr>
      </w:pPr>
      <w:r>
        <w:rPr>
          <w:rFonts w:ascii="Tahoma" w:eastAsia="Tahoma" w:hAnsi="Tahoma" w:cs="Tahoma"/>
          <w:color w:val="000000" w:themeColor="text1"/>
          <w:szCs w:val="22"/>
        </w:rPr>
        <w:t xml:space="preserve">Jeżeli w rezultacie przeprowadzenia badań, o których mowa w ust. 5,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2A69B686"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9</w:t>
      </w:r>
    </w:p>
    <w:p w14:paraId="348BF897"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PERSONEL WYKONAWCY</w:t>
      </w:r>
    </w:p>
    <w:p w14:paraId="0E2892B8" w14:textId="77777777" w:rsidR="0032281C" w:rsidRDefault="00DE65E7">
      <w:pPr>
        <w:numPr>
          <w:ilvl w:val="0"/>
          <w:numId w:val="19"/>
        </w:numPr>
        <w:spacing w:after="4" w:line="276" w:lineRule="auto"/>
        <w:ind w:left="426" w:right="-8" w:hanging="426"/>
        <w:jc w:val="both"/>
        <w:rPr>
          <w:rFonts w:ascii="Tahoma" w:eastAsia="Tahoma" w:hAnsi="Tahoma" w:cs="Tahoma"/>
          <w:color w:val="000000" w:themeColor="text1"/>
          <w:szCs w:val="22"/>
        </w:rPr>
      </w:pPr>
      <w:r w:rsidRPr="00D17541">
        <w:rPr>
          <w:rFonts w:ascii="Tahoma" w:eastAsia="Tahoma" w:hAnsi="Tahoma" w:cs="Tahoma"/>
          <w:color w:val="000000" w:themeColor="text1"/>
          <w:szCs w:val="22"/>
        </w:rPr>
        <w:t>Wykonawca zobowiązany jest zapewnić na własny koszt</w:t>
      </w:r>
      <w:r w:rsidR="0032281C">
        <w:rPr>
          <w:rFonts w:ascii="Tahoma" w:eastAsia="Tahoma" w:hAnsi="Tahoma" w:cs="Tahoma"/>
          <w:color w:val="000000" w:themeColor="text1"/>
          <w:szCs w:val="22"/>
        </w:rPr>
        <w:t xml:space="preserve"> </w:t>
      </w:r>
      <w:r w:rsidRPr="0032281C">
        <w:rPr>
          <w:rFonts w:ascii="Tahoma" w:hAnsi="Tahoma" w:cs="Tahoma"/>
          <w:color w:val="000000" w:themeColor="text1"/>
        </w:rPr>
        <w:t>kierownik</w:t>
      </w:r>
      <w:r w:rsidR="0032281C">
        <w:rPr>
          <w:rFonts w:ascii="Tahoma" w:hAnsi="Tahoma" w:cs="Tahoma"/>
          <w:color w:val="000000" w:themeColor="text1"/>
        </w:rPr>
        <w:t>a</w:t>
      </w:r>
      <w:r w:rsidRPr="0032281C">
        <w:rPr>
          <w:rFonts w:ascii="Tahoma" w:hAnsi="Tahoma" w:cs="Tahoma"/>
          <w:color w:val="000000" w:themeColor="text1"/>
        </w:rPr>
        <w:t xml:space="preserve"> budowy </w:t>
      </w:r>
      <w:r w:rsidR="0032281C" w:rsidRPr="0032281C">
        <w:rPr>
          <w:rFonts w:ascii="Tahoma" w:eastAsia="Tahoma" w:hAnsi="Tahoma" w:cs="Tahoma"/>
          <w:color w:val="000000" w:themeColor="text1"/>
          <w:szCs w:val="22"/>
        </w:rPr>
        <w:t>posiadając</w:t>
      </w:r>
      <w:r w:rsidR="0032281C">
        <w:rPr>
          <w:rFonts w:ascii="Tahoma" w:eastAsia="Tahoma" w:hAnsi="Tahoma" w:cs="Tahoma"/>
          <w:color w:val="000000" w:themeColor="text1"/>
          <w:szCs w:val="22"/>
        </w:rPr>
        <w:t>ego</w:t>
      </w:r>
      <w:r w:rsidR="0032281C" w:rsidRPr="0032281C">
        <w:rPr>
          <w:rFonts w:ascii="Tahoma" w:eastAsia="Tahoma" w:hAnsi="Tahoma" w:cs="Tahoma"/>
          <w:color w:val="000000" w:themeColor="text1"/>
          <w:szCs w:val="22"/>
        </w:rPr>
        <w:t xml:space="preserve"> uprawnienia budowlane do kierowania robotami budowlanymi w specjalności konstrukcyjno-budowlanej bez ograniczeń lub odpowiadające im uprawnienia równoważne oraz kwalifikacje do kierowania robotami przy zabytkach nieruchomych wpisanych do rejestru zabytków określone w art. 37 c ustawy z dnia 23.07.2003 roku o ochronie zabytków i opiece nad zabytkami (Dz.U. z 2024 r., poz. 1292)</w:t>
      </w:r>
      <w:r w:rsidR="0032281C">
        <w:rPr>
          <w:rFonts w:ascii="Tahoma" w:eastAsia="Tahoma" w:hAnsi="Tahoma" w:cs="Tahoma"/>
          <w:color w:val="000000" w:themeColor="text1"/>
          <w:szCs w:val="22"/>
        </w:rPr>
        <w:t>.</w:t>
      </w:r>
    </w:p>
    <w:p w14:paraId="64CAC203" w14:textId="320399FB" w:rsidR="0032281C" w:rsidRDefault="0032281C" w:rsidP="0032281C">
      <w:pPr>
        <w:spacing w:after="4" w:line="276" w:lineRule="auto"/>
        <w:ind w:left="426" w:right="-8"/>
        <w:jc w:val="both"/>
        <w:rPr>
          <w:rFonts w:ascii="Tahoma" w:eastAsia="Tahoma" w:hAnsi="Tahoma" w:cs="Tahoma"/>
          <w:color w:val="000000" w:themeColor="text1"/>
          <w:szCs w:val="22"/>
        </w:rPr>
      </w:pPr>
      <w:r w:rsidRPr="0032281C">
        <w:rPr>
          <w:rFonts w:ascii="Tahoma" w:eastAsia="Tahoma" w:hAnsi="Tahoma" w:cs="Tahoma"/>
          <w:color w:val="000000" w:themeColor="text1"/>
          <w:szCs w:val="22"/>
        </w:rPr>
        <w:t xml:space="preserve">Przez uprawnienia budowlane należy rozumieć uprawnienia budowlane, o których mowa w ustawie z dnia 7 lipca 1994 r. – Prawo budowlane (Dz. U. z 2026 r., poz. 524, 605 i 646). 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Unii Europejskiej (Dz. U. z 2026 r., poz. 166), których zakres uprawnia do pełnienia wskazanej funkcji przy realizacji przedmiotu </w:t>
      </w:r>
      <w:r>
        <w:rPr>
          <w:rFonts w:ascii="Tahoma" w:eastAsia="Tahoma" w:hAnsi="Tahoma" w:cs="Tahoma"/>
          <w:color w:val="000000" w:themeColor="text1"/>
          <w:szCs w:val="22"/>
        </w:rPr>
        <w:t>umowy</w:t>
      </w:r>
      <w:r w:rsidRPr="0032281C">
        <w:rPr>
          <w:rFonts w:ascii="Tahoma" w:eastAsia="Tahoma" w:hAnsi="Tahoma" w:cs="Tahoma"/>
          <w:color w:val="000000" w:themeColor="text1"/>
          <w:szCs w:val="22"/>
        </w:rPr>
        <w:t>.</w:t>
      </w:r>
    </w:p>
    <w:p w14:paraId="404593F2" w14:textId="7F2D292A" w:rsidR="00036CF6" w:rsidRDefault="00DE65E7">
      <w:pPr>
        <w:numPr>
          <w:ilvl w:val="0"/>
          <w:numId w:val="12"/>
        </w:numPr>
        <w:tabs>
          <w:tab w:val="left" w:pos="426"/>
        </w:tabs>
        <w:spacing w:line="276" w:lineRule="auto"/>
        <w:jc w:val="both"/>
        <w:rPr>
          <w:rFonts w:ascii="Tahoma" w:hAnsi="Tahoma" w:cs="Tahoma"/>
          <w:color w:val="000000" w:themeColor="text1"/>
          <w:lang w:val="x-none" w:eastAsia="x-none"/>
        </w:rPr>
      </w:pPr>
      <w:r w:rsidRPr="00AE5440">
        <w:rPr>
          <w:rFonts w:ascii="Tahoma" w:hAnsi="Tahoma" w:cs="Tahoma"/>
        </w:rPr>
        <w:t>Do pełnienia funkcji kierownika budowy wykonawca wyznacza osob</w:t>
      </w:r>
      <w:r w:rsidR="0032281C">
        <w:rPr>
          <w:rFonts w:ascii="Tahoma" w:hAnsi="Tahoma" w:cs="Tahoma"/>
        </w:rPr>
        <w:t>ę</w:t>
      </w:r>
      <w:r w:rsidRPr="00AE5440">
        <w:rPr>
          <w:rFonts w:ascii="Tahoma" w:hAnsi="Tahoma" w:cs="Tahoma"/>
        </w:rPr>
        <w:t xml:space="preserve"> wskazan</w:t>
      </w:r>
      <w:r w:rsidR="0032281C">
        <w:rPr>
          <w:rFonts w:ascii="Tahoma" w:hAnsi="Tahoma" w:cs="Tahoma"/>
        </w:rPr>
        <w:t>ą</w:t>
      </w:r>
      <w:r w:rsidRPr="00AE5440">
        <w:rPr>
          <w:rFonts w:ascii="Tahoma" w:hAnsi="Tahoma" w:cs="Tahoma"/>
        </w:rPr>
        <w:t xml:space="preserve"> w wykazie osób skierowanych przez wykonawcę do realizacji przedmiotu</w:t>
      </w:r>
      <w:r>
        <w:rPr>
          <w:rFonts w:ascii="Tahoma" w:hAnsi="Tahoma" w:cs="Tahoma"/>
          <w:color w:val="000000" w:themeColor="text1"/>
        </w:rPr>
        <w:t xml:space="preserve"> zamówienia </w:t>
      </w:r>
      <w:r>
        <w:rPr>
          <w:rFonts w:ascii="Tahoma" w:eastAsia="Tahoma" w:hAnsi="Tahoma" w:cs="Tahoma"/>
          <w:color w:val="000000" w:themeColor="text1"/>
          <w:szCs w:val="22"/>
        </w:rPr>
        <w:t>odpowiedzialnych za kierowanie robotami budowlanymi</w:t>
      </w:r>
      <w:r>
        <w:rPr>
          <w:rFonts w:ascii="Tahoma" w:eastAsia="Tahoma" w:hAnsi="Tahoma" w:cs="Tahoma"/>
          <w:color w:val="000000" w:themeColor="text1"/>
          <w:szCs w:val="22"/>
          <w:lang w:eastAsia="en-US"/>
        </w:rPr>
        <w:t xml:space="preserve">, który stanowi </w:t>
      </w:r>
      <w:r>
        <w:rPr>
          <w:rFonts w:ascii="Tahoma" w:eastAsia="Tahoma" w:hAnsi="Tahoma" w:cs="Tahoma"/>
          <w:b/>
          <w:color w:val="000000" w:themeColor="text1"/>
          <w:szCs w:val="22"/>
          <w:lang w:eastAsia="en-US"/>
        </w:rPr>
        <w:t xml:space="preserve">załącznik nr </w:t>
      </w:r>
      <w:r>
        <w:rPr>
          <w:rFonts w:ascii="Tahoma" w:eastAsia="Tahoma" w:hAnsi="Tahoma" w:cs="Tahoma"/>
          <w:b/>
          <w:szCs w:val="22"/>
          <w:lang w:eastAsia="en-US"/>
        </w:rPr>
        <w:t>5</w:t>
      </w:r>
      <w:r>
        <w:rPr>
          <w:rFonts w:ascii="Tahoma" w:eastAsia="Tahoma" w:hAnsi="Tahoma" w:cs="Tahoma"/>
          <w:b/>
          <w:color w:val="000000" w:themeColor="text1"/>
          <w:szCs w:val="22"/>
          <w:lang w:eastAsia="en-US"/>
        </w:rPr>
        <w:t xml:space="preserve"> do umowy</w:t>
      </w:r>
      <w:r>
        <w:rPr>
          <w:rFonts w:ascii="Tahoma" w:hAnsi="Tahoma" w:cs="Tahoma"/>
          <w:color w:val="000000" w:themeColor="text1"/>
        </w:rPr>
        <w:t>.</w:t>
      </w:r>
      <w:r>
        <w:rPr>
          <w:rFonts w:ascii="Tahoma" w:hAnsi="Tahoma" w:cs="Tahoma"/>
          <w:color w:val="000000" w:themeColor="text1"/>
          <w:lang w:eastAsia="x-none"/>
        </w:rPr>
        <w:t xml:space="preserve"> </w:t>
      </w:r>
    </w:p>
    <w:p w14:paraId="2C1ED49A" w14:textId="02913B2E" w:rsidR="00036CF6" w:rsidRPr="005A0183" w:rsidRDefault="00DE65E7">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rPr>
        <w:lastRenderedPageBreak/>
        <w:t>Dopuszcza się zmianę osoby wskazanej do pełnienia funkcji kierownika</w:t>
      </w:r>
      <w:r>
        <w:rPr>
          <w:rFonts w:ascii="Tahoma" w:hAnsi="Tahoma" w:cs="Tahoma"/>
          <w:color w:val="EE0000"/>
        </w:rPr>
        <w:t xml:space="preserve"> </w:t>
      </w:r>
      <w:r>
        <w:rPr>
          <w:rFonts w:ascii="Tahoma" w:eastAsia="Tahoma" w:hAnsi="Tahoma" w:cs="Tahoma"/>
          <w:color w:val="000000" w:themeColor="text1"/>
          <w:szCs w:val="22"/>
        </w:rPr>
        <w:t>budowy</w:t>
      </w:r>
      <w:r w:rsidRPr="004D55E8">
        <w:rPr>
          <w:rFonts w:ascii="Tahoma" w:hAnsi="Tahoma" w:cs="Tahoma"/>
        </w:rPr>
        <w:t>, w formie aneksu do umowy po uzyskanej pisemnej akceptacji zamawiającego pod warunkiem</w:t>
      </w:r>
      <w:r w:rsidRPr="004D55E8">
        <w:rPr>
          <w:rFonts w:ascii="Tahoma" w:eastAsia="Calibri" w:hAnsi="Tahoma" w:cs="Tahoma"/>
        </w:rPr>
        <w:t>, że wykonawca</w:t>
      </w:r>
      <w:r>
        <w:rPr>
          <w:rFonts w:ascii="Tahoma" w:eastAsia="Calibri" w:hAnsi="Tahoma" w:cs="Tahoma"/>
          <w:color w:val="000000" w:themeColor="text1"/>
        </w:rPr>
        <w:t xml:space="preserve"> udowodni (przedkładając odpowiednie dokumenty), że następca spełnia </w:t>
      </w:r>
      <w:r>
        <w:rPr>
          <w:rFonts w:ascii="Tahoma" w:hAnsi="Tahoma" w:cs="Tahoma"/>
          <w:color w:val="000000" w:themeColor="text1"/>
        </w:rPr>
        <w:t>wymagania określone dla tej funkcji w ust. 1.</w:t>
      </w:r>
    </w:p>
    <w:p w14:paraId="389C674C" w14:textId="7C410E67" w:rsidR="005A0183" w:rsidRPr="00AE5440" w:rsidRDefault="005A0183">
      <w:pPr>
        <w:numPr>
          <w:ilvl w:val="0"/>
          <w:numId w:val="12"/>
        </w:numPr>
        <w:tabs>
          <w:tab w:val="left" w:pos="426"/>
        </w:tabs>
        <w:spacing w:line="276" w:lineRule="auto"/>
        <w:jc w:val="both"/>
        <w:rPr>
          <w:rFonts w:ascii="Tahoma" w:hAnsi="Tahoma" w:cs="Tahoma"/>
          <w:lang w:val="x-none" w:eastAsia="x-none"/>
        </w:rPr>
      </w:pPr>
      <w:r w:rsidRPr="00AE5440">
        <w:rPr>
          <w:rFonts w:ascii="Tahoma" w:eastAsia="Tahoma" w:hAnsi="Tahoma" w:cs="Tahoma"/>
          <w:szCs w:val="22"/>
        </w:rPr>
        <w:t>Kierownik budowy zobowiązany jest do kontrolowania realizacji robót budowlanych na terenie budowy, w którym prowadzone są roboty budowlane. Kierownik budowy zobowiązany jest prowadzić na bieżąco dokumentację budowy i przechowywać ją w formie i sposób zgodny z przepisami ustawy Prawo budowlane.</w:t>
      </w:r>
      <w:r w:rsidRPr="00AE5440">
        <w:rPr>
          <w:rFonts w:ascii="Tahoma" w:hAnsi="Tahoma" w:cs="Tahoma"/>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61EC6BBB" w14:textId="21F78FCF" w:rsidR="00112FB5" w:rsidRPr="00AE5440" w:rsidRDefault="00DE65E7">
      <w:pPr>
        <w:numPr>
          <w:ilvl w:val="0"/>
          <w:numId w:val="12"/>
        </w:numPr>
        <w:tabs>
          <w:tab w:val="left" w:pos="426"/>
        </w:tabs>
        <w:spacing w:line="276" w:lineRule="auto"/>
        <w:jc w:val="both"/>
        <w:rPr>
          <w:rFonts w:ascii="Tahoma" w:hAnsi="Tahoma" w:cs="Tahoma"/>
          <w:lang w:val="x-none" w:eastAsia="x-none"/>
        </w:rPr>
      </w:pPr>
      <w:r w:rsidRPr="00AE5440">
        <w:rPr>
          <w:rFonts w:ascii="Tahoma" w:eastAsia="Tahoma" w:hAnsi="Tahoma" w:cs="Tahoma"/>
          <w:szCs w:val="22"/>
        </w:rPr>
        <w:t xml:space="preserve">Obecność kierownika budowy na terenie budowy </w:t>
      </w:r>
      <w:r w:rsidR="0032281C">
        <w:rPr>
          <w:rFonts w:ascii="Tahoma" w:eastAsia="Tahoma" w:hAnsi="Tahoma" w:cs="Tahoma"/>
          <w:szCs w:val="22"/>
        </w:rPr>
        <w:t>winna</w:t>
      </w:r>
      <w:r w:rsidRPr="00AE5440">
        <w:rPr>
          <w:rFonts w:ascii="Tahoma" w:eastAsia="Tahoma" w:hAnsi="Tahoma" w:cs="Tahoma"/>
          <w:szCs w:val="22"/>
        </w:rPr>
        <w:t xml:space="preserve"> zapewnić prawidłowe i skuteczne </w:t>
      </w:r>
      <w:r w:rsidR="00A83C48" w:rsidRPr="00AE5440">
        <w:rPr>
          <w:rFonts w:ascii="Tahoma" w:eastAsia="Tahoma" w:hAnsi="Tahoma" w:cs="Tahoma"/>
          <w:szCs w:val="22"/>
        </w:rPr>
        <w:t>kierowanie wykonywanymi</w:t>
      </w:r>
      <w:r w:rsidRPr="00AE5440">
        <w:rPr>
          <w:rFonts w:ascii="Tahoma" w:eastAsia="Tahoma" w:hAnsi="Tahoma" w:cs="Tahoma"/>
          <w:szCs w:val="22"/>
        </w:rPr>
        <w:t xml:space="preserve"> robotami budowlanymi.</w:t>
      </w:r>
    </w:p>
    <w:p w14:paraId="006FCFAA" w14:textId="77777777" w:rsidR="00036CF6" w:rsidRDefault="00DE65E7">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rPr>
        <w:t xml:space="preserve">W przypadku, gdy osoby biorące udział w realizacji umowy nie znają języka polskiego wymagane jest, aby wykonawca zapewnił pełną usługę tłumaczenia na i z języka polskiego. </w:t>
      </w:r>
    </w:p>
    <w:p w14:paraId="5C7E65DA" w14:textId="77777777" w:rsidR="00036CF6" w:rsidRDefault="00DE65E7">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lang w:eastAsia="en-US"/>
        </w:rPr>
        <w:t xml:space="preserve">Zamawiający może zażądać zmiany osoby pełniącej funkcję, o której mowa w ust. 1, jeżeli uzna, że osoba ta, pomimo wcześniejszego upomnienia, </w:t>
      </w:r>
      <w:r>
        <w:rPr>
          <w:rFonts w:ascii="Tahoma" w:hAnsi="Tahoma" w:cs="Tahoma"/>
          <w:color w:val="000000" w:themeColor="text1"/>
        </w:rPr>
        <w:t xml:space="preserve">przekazanego wykonawcy w sposób określony w § 12 ust. 1 umowy, </w:t>
      </w:r>
      <w:r>
        <w:rPr>
          <w:rFonts w:ascii="Tahoma" w:eastAsia="Tahoma" w:hAnsi="Tahoma" w:cs="Tahoma"/>
          <w:color w:val="000000" w:themeColor="text1"/>
          <w:szCs w:val="22"/>
          <w:lang w:eastAsia="en-US"/>
        </w:rPr>
        <w:t xml:space="preserve">nie wykonuje należycie swoich obowiązków wynikających z umowy, a także w inny sposób przez swoje działania lub zaniechania wywiera istotny negatywny wpływ na realizację umowy. </w:t>
      </w:r>
    </w:p>
    <w:p w14:paraId="781645C4" w14:textId="77777777" w:rsidR="00036CF6" w:rsidRDefault="00DE65E7">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lang w:eastAsia="en-US"/>
        </w:rPr>
        <w:t>Wykonawca zobowiązany jest zmienić wskazaną osobę na inną spełniająca wymagania określone w ust. 1 w terminie 14 dni od dnia otrzymania żądania zamawiającego. Zamawiający zaakceptuje zmianę osoby wyłącznie wtedy, gdy kwalifikacje wskazanej osoby będą takie same lub wyższe od kwalifikacji osoby zastępowanej określonych w ust. 1. Zwłoka w wykonaniu żądania zamawiającego stanowi podstawę do naliczenia kary umownej lub odstąpienia od umowy przez zamawiającego z </w:t>
      </w:r>
      <w:r>
        <w:rPr>
          <w:rFonts w:ascii="Tahoma" w:hAnsi="Tahoma" w:cs="Tahoma"/>
          <w:color w:val="000000" w:themeColor="text1"/>
        </w:rPr>
        <w:t>przyczyn leżących po stronie wykonawcy</w:t>
      </w:r>
      <w:r>
        <w:rPr>
          <w:rFonts w:ascii="Tahoma" w:eastAsia="Tahoma" w:hAnsi="Tahoma" w:cs="Tahoma"/>
          <w:color w:val="000000" w:themeColor="text1"/>
          <w:szCs w:val="22"/>
          <w:lang w:eastAsia="en-US"/>
        </w:rPr>
        <w:t xml:space="preserve"> i naliczenia kary umownej z tego tytułu.</w:t>
      </w:r>
    </w:p>
    <w:p w14:paraId="097F7940" w14:textId="77777777" w:rsidR="00036CF6" w:rsidRDefault="00DE65E7">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rPr>
        <w:t>Przerwa w realizacji przedmiotu umowy wynikająca z braku właściwej osoby lub skierowanie do wykonywania przedmiotu umowy osoby, która nie uzyskała akceptacji zamawiającego, stanowi podstawę do naliczenia kary umownej lub odstąpienia od umowy przez zamawiającego z przyczyn leżących po stronie wykonawcy i naliczenia kary umownej z tego tytułu.</w:t>
      </w:r>
    </w:p>
    <w:p w14:paraId="7A5B4844" w14:textId="77777777" w:rsidR="00036CF6" w:rsidRDefault="00DE65E7">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lang w:eastAsia="en-US"/>
        </w:rPr>
        <w:t>Wykonawca oświadcza, że wypełnia obowiązki informacyjne przewidziane w art. 13 lub art. 14 RODO wobec osób fizycznych, od których dane osobowe bezpośrednio lub pośrednio pozyskuje w celu realizacji niniejszej umowy,</w:t>
      </w:r>
    </w:p>
    <w:p w14:paraId="1443DA03" w14:textId="3DD70D76" w:rsidR="00D942A4" w:rsidRPr="00D942A4" w:rsidRDefault="00DE65E7" w:rsidP="00D942A4">
      <w:pPr>
        <w:numPr>
          <w:ilvl w:val="0"/>
          <w:numId w:val="12"/>
        </w:numPr>
        <w:tabs>
          <w:tab w:val="left" w:pos="426"/>
        </w:tabs>
        <w:spacing w:line="276" w:lineRule="auto"/>
        <w:jc w:val="both"/>
        <w:rPr>
          <w:rFonts w:ascii="Tahoma" w:hAnsi="Tahoma" w:cs="Tahoma"/>
          <w:color w:val="000000" w:themeColor="text1"/>
          <w:lang w:val="x-none" w:eastAsia="x-none"/>
        </w:rPr>
      </w:pPr>
      <w:r>
        <w:rPr>
          <w:rFonts w:ascii="Tahoma" w:eastAsia="Tahoma" w:hAnsi="Tahoma" w:cs="Tahoma"/>
          <w:color w:val="000000" w:themeColor="text1"/>
          <w:szCs w:val="22"/>
          <w:lang w:eastAsia="en-US"/>
        </w:rPr>
        <w:t xml:space="preserve">Zamawiający informuje, że administratorem danych osobowych zawartych </w:t>
      </w:r>
      <w:r>
        <w:rPr>
          <w:rFonts w:ascii="Tahoma" w:eastAsia="Tahoma" w:hAnsi="Tahoma" w:cs="Tahoma"/>
          <w:color w:val="000000" w:themeColor="text1"/>
          <w:szCs w:val="22"/>
          <w:lang w:eastAsia="en-US"/>
        </w:rPr>
        <w:br/>
        <w:t xml:space="preserve">w dokumentacji dotyczącej zadania, o którym mowa w § 1 jest </w:t>
      </w:r>
      <w:r w:rsidR="00D942A4">
        <w:rPr>
          <w:rFonts w:ascii="Tahoma" w:hAnsi="Tahoma" w:cs="Tahoma"/>
          <w:color w:val="000000" w:themeColor="text1"/>
          <w:lang w:val="x-none" w:eastAsia="x-none"/>
        </w:rPr>
        <w:t xml:space="preserve">Sąd Rejonowy w Żaganiu reprezentowany przez </w:t>
      </w:r>
      <w:r w:rsidR="00D942A4" w:rsidRPr="00D942A4">
        <w:rPr>
          <w:rFonts w:ascii="Tahoma" w:hAnsi="Tahoma" w:cs="Tahoma"/>
          <w:color w:val="000000" w:themeColor="text1"/>
          <w:lang w:val="x-none" w:eastAsia="x-none"/>
        </w:rPr>
        <w:t>Dyrektor</w:t>
      </w:r>
      <w:r w:rsidR="00D942A4">
        <w:rPr>
          <w:rFonts w:ascii="Tahoma" w:hAnsi="Tahoma" w:cs="Tahoma"/>
          <w:color w:val="000000" w:themeColor="text1"/>
          <w:lang w:val="x-none" w:eastAsia="x-none"/>
        </w:rPr>
        <w:t>a</w:t>
      </w:r>
      <w:r w:rsidR="00D942A4" w:rsidRPr="00D942A4">
        <w:rPr>
          <w:rFonts w:ascii="Tahoma" w:hAnsi="Tahoma" w:cs="Tahoma"/>
          <w:color w:val="000000" w:themeColor="text1"/>
          <w:lang w:val="x-none" w:eastAsia="x-none"/>
        </w:rPr>
        <w:t xml:space="preserve"> Sądu Rejonowego w Żaganiu</w:t>
      </w:r>
      <w:r w:rsidR="00D942A4">
        <w:rPr>
          <w:rFonts w:ascii="Tahoma" w:hAnsi="Tahoma" w:cs="Tahoma"/>
          <w:color w:val="000000" w:themeColor="text1"/>
          <w:lang w:val="x-none" w:eastAsia="x-none"/>
        </w:rPr>
        <w:t>.</w:t>
      </w:r>
    </w:p>
    <w:p w14:paraId="0EA70F74"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lastRenderedPageBreak/>
        <w:t>§ 10</w:t>
      </w:r>
    </w:p>
    <w:p w14:paraId="3A088159"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UBEZPIECZENIE WYKONAWCY</w:t>
      </w:r>
    </w:p>
    <w:p w14:paraId="7357139D" w14:textId="77777777" w:rsidR="00036CF6" w:rsidRDefault="00DE65E7">
      <w:pPr>
        <w:widowControl w:val="0"/>
        <w:numPr>
          <w:ilvl w:val="6"/>
          <w:numId w:val="13"/>
        </w:numPr>
        <w:tabs>
          <w:tab w:val="left" w:pos="360"/>
        </w:tabs>
        <w:spacing w:line="276" w:lineRule="auto"/>
        <w:ind w:left="360"/>
        <w:jc w:val="both"/>
        <w:rPr>
          <w:rFonts w:ascii="Tahoma" w:hAnsi="Tahoma" w:cs="Tahoma"/>
          <w:color w:val="000000" w:themeColor="text1"/>
        </w:rPr>
      </w:pPr>
      <w:r>
        <w:rPr>
          <w:rFonts w:ascii="Tahoma" w:hAnsi="Tahoma" w:cs="Tahoma"/>
          <w:color w:val="000000" w:themeColor="text1"/>
        </w:rPr>
        <w:t xml:space="preserve">Wykonawca odpowiada za teren budowy i ponosi odpowiedzialność na zasadzie ryzyka za ewentualnie powstałe szkody w pełnej wysokości od dnia przekazania terenu przez zamawiającego do momentu podpisania przez zamawiającego protokołu odbioru końcowego przedmiotu umowy. </w:t>
      </w:r>
    </w:p>
    <w:p w14:paraId="6E985788" w14:textId="77777777" w:rsidR="00036CF6" w:rsidRDefault="00DE65E7">
      <w:pPr>
        <w:widowControl w:val="0"/>
        <w:numPr>
          <w:ilvl w:val="6"/>
          <w:numId w:val="13"/>
        </w:numPr>
        <w:tabs>
          <w:tab w:val="left" w:pos="360"/>
        </w:tabs>
        <w:spacing w:line="276" w:lineRule="auto"/>
        <w:ind w:left="360"/>
        <w:jc w:val="both"/>
        <w:rPr>
          <w:rFonts w:ascii="Tahoma" w:hAnsi="Tahoma" w:cs="Tahoma"/>
          <w:color w:val="000000" w:themeColor="text1"/>
        </w:rPr>
      </w:pPr>
      <w:r>
        <w:rPr>
          <w:rFonts w:ascii="Tahoma" w:hAnsi="Tahoma" w:cs="Tahoma"/>
          <w:color w:val="000000" w:themeColor="text1"/>
        </w:rPr>
        <w:t>Wykonawca ponosi pełną odpowiedzialność za szkody spowodowane w trakcie wykonywania przedmiotu umowy</w:t>
      </w:r>
      <w:r>
        <w:rPr>
          <w:rFonts w:ascii="Tahoma" w:eastAsia="Calibri" w:hAnsi="Tahoma" w:cs="Tahoma"/>
          <w:color w:val="000000" w:themeColor="text1"/>
        </w:rPr>
        <w:t>, w tym w szczególności za spowodowanie uszkodzeń w czasie wykonywania robót, a także za uszkodzenia i szkody, które powstaną wskutek prowadzonych robót.</w:t>
      </w:r>
    </w:p>
    <w:p w14:paraId="6562F304" w14:textId="2951470C" w:rsidR="00036CF6" w:rsidRPr="00AE5440" w:rsidRDefault="00DE65E7">
      <w:pPr>
        <w:widowControl w:val="0"/>
        <w:numPr>
          <w:ilvl w:val="6"/>
          <w:numId w:val="13"/>
        </w:numPr>
        <w:tabs>
          <w:tab w:val="left" w:pos="360"/>
        </w:tabs>
        <w:spacing w:line="276" w:lineRule="auto"/>
        <w:ind w:left="360"/>
        <w:jc w:val="both"/>
        <w:rPr>
          <w:rFonts w:ascii="Tahoma" w:eastAsia="Calibri" w:hAnsi="Tahoma" w:cs="Tahoma"/>
          <w:strike/>
        </w:rPr>
      </w:pPr>
      <w:r>
        <w:rPr>
          <w:rFonts w:ascii="Tahoma" w:hAnsi="Tahoma" w:cs="Tahoma"/>
          <w:color w:val="000000" w:themeColor="text1"/>
        </w:rPr>
        <w:t xml:space="preserve">Wykonawca zobowiązany jest posiadać przez cały okres trwania umowy ubezpieczenie od odpowiedzialności cywilnej w zakresie prowadzonej działalności </w:t>
      </w:r>
      <w:r w:rsidRPr="00AE5440">
        <w:rPr>
          <w:rFonts w:ascii="Tahoma" w:hAnsi="Tahoma" w:cs="Tahoma"/>
        </w:rPr>
        <w:t xml:space="preserve">gospodarczej o sumie gwarancyjnej nie mniejszej niż </w:t>
      </w:r>
      <w:r w:rsidR="002D3076">
        <w:rPr>
          <w:rFonts w:ascii="Tahoma" w:hAnsi="Tahoma" w:cs="Tahoma"/>
        </w:rPr>
        <w:t>5</w:t>
      </w:r>
      <w:r w:rsidRPr="00AE5440">
        <w:rPr>
          <w:rFonts w:ascii="Tahoma" w:hAnsi="Tahoma" w:cs="Tahoma"/>
        </w:rPr>
        <w:t xml:space="preserve">00 000 zł. </w:t>
      </w:r>
      <w:r w:rsidRPr="00AE5440">
        <w:rPr>
          <w:rFonts w:ascii="Tahoma" w:hAnsi="Tahoma" w:cs="Tahoma"/>
          <w:szCs w:val="22"/>
        </w:rPr>
        <w:t>Wykonawca zobowiązany jest do przedłożenia zamawiającemu, w postaci papierowej lub elektronicznej, dokumentu potwierdzającego posiadanie wymaganego ubezpieczenia wraz z dowodem potwierdzającym opłatę wymagalnych składek</w:t>
      </w:r>
      <w:r w:rsidRPr="00AE5440">
        <w:rPr>
          <w:rFonts w:ascii="Tahoma" w:eastAsia="Calibri" w:hAnsi="Tahoma" w:cs="Tahoma"/>
          <w:szCs w:val="22"/>
        </w:rPr>
        <w:t xml:space="preserve"> w terminie </w:t>
      </w:r>
      <w:r w:rsidR="00192405" w:rsidRPr="00192405">
        <w:rPr>
          <w:rFonts w:ascii="Tahoma" w:eastAsia="Calibri" w:hAnsi="Tahoma" w:cs="Tahoma"/>
          <w:b/>
          <w:bCs/>
          <w:szCs w:val="22"/>
        </w:rPr>
        <w:t>3</w:t>
      </w:r>
      <w:r w:rsidRPr="00192405">
        <w:rPr>
          <w:rFonts w:ascii="Tahoma" w:eastAsia="Tahoma" w:hAnsi="Tahoma" w:cs="Tahoma"/>
          <w:b/>
          <w:bCs/>
          <w:szCs w:val="22"/>
        </w:rPr>
        <w:t xml:space="preserve"> </w:t>
      </w:r>
      <w:r w:rsidRPr="00AE5440">
        <w:rPr>
          <w:rFonts w:ascii="Tahoma" w:eastAsia="Tahoma" w:hAnsi="Tahoma" w:cs="Tahoma"/>
          <w:b/>
          <w:bCs/>
          <w:szCs w:val="22"/>
        </w:rPr>
        <w:t>dni</w:t>
      </w:r>
      <w:r w:rsidRPr="00AE5440">
        <w:rPr>
          <w:rFonts w:ascii="Tahoma" w:eastAsia="Tahoma" w:hAnsi="Tahoma" w:cs="Tahoma"/>
          <w:szCs w:val="22"/>
        </w:rPr>
        <w:t xml:space="preserve"> od dnia zawarcia umowy.</w:t>
      </w:r>
    </w:p>
    <w:p w14:paraId="2011CEFA" w14:textId="38E8BB44" w:rsidR="00036CF6" w:rsidRPr="00AE5440" w:rsidRDefault="00DE65E7">
      <w:pPr>
        <w:widowControl w:val="0"/>
        <w:numPr>
          <w:ilvl w:val="6"/>
          <w:numId w:val="13"/>
        </w:numPr>
        <w:tabs>
          <w:tab w:val="left" w:pos="360"/>
        </w:tabs>
        <w:spacing w:line="276" w:lineRule="auto"/>
        <w:ind w:left="360"/>
        <w:jc w:val="both"/>
        <w:rPr>
          <w:rFonts w:ascii="Tahoma" w:eastAsia="Calibri" w:hAnsi="Tahoma" w:cs="Tahoma"/>
        </w:rPr>
      </w:pPr>
      <w:r w:rsidRPr="00AE5440">
        <w:rPr>
          <w:rFonts w:ascii="Tahoma" w:hAnsi="Tahoma" w:cs="Tahoma"/>
          <w:szCs w:val="22"/>
        </w:rPr>
        <w:t>W przypadku, gdy termin ubezpieczenia, o którym mowa w ust. 3 upłyn</w:t>
      </w:r>
      <w:r w:rsidR="00192405">
        <w:rPr>
          <w:rFonts w:ascii="Tahoma" w:hAnsi="Tahoma" w:cs="Tahoma"/>
          <w:szCs w:val="22"/>
        </w:rPr>
        <w:t>ie</w:t>
      </w:r>
      <w:r w:rsidRPr="00AE5440">
        <w:rPr>
          <w:rFonts w:ascii="Tahoma" w:hAnsi="Tahoma" w:cs="Tahoma"/>
          <w:szCs w:val="22"/>
        </w:rPr>
        <w:t xml:space="preserve"> w trakcie realizacji umowy, wykonawca zobowiązany jest do niezwłocznego przedłożenia zamawiającemu, jednak nie później niż w </w:t>
      </w:r>
      <w:r w:rsidRPr="00AE5440">
        <w:rPr>
          <w:rFonts w:ascii="Tahoma" w:eastAsia="Calibri" w:hAnsi="Tahoma" w:cs="Tahoma"/>
          <w:szCs w:val="22"/>
        </w:rPr>
        <w:t xml:space="preserve">ciągu </w:t>
      </w:r>
      <w:r w:rsidR="00192405" w:rsidRPr="007C058A">
        <w:rPr>
          <w:rFonts w:ascii="Tahoma" w:eastAsia="Calibri" w:hAnsi="Tahoma" w:cs="Tahoma"/>
          <w:b/>
          <w:bCs/>
          <w:szCs w:val="22"/>
        </w:rPr>
        <w:t>3</w:t>
      </w:r>
      <w:r w:rsidRPr="00AE5440">
        <w:rPr>
          <w:rFonts w:ascii="Tahoma" w:eastAsia="Calibri" w:hAnsi="Tahoma" w:cs="Tahoma"/>
          <w:b/>
          <w:bCs/>
          <w:szCs w:val="22"/>
        </w:rPr>
        <w:t xml:space="preserve"> dni</w:t>
      </w:r>
      <w:r w:rsidRPr="00AE5440">
        <w:rPr>
          <w:rFonts w:ascii="Tahoma" w:eastAsia="Calibri" w:hAnsi="Tahoma" w:cs="Tahoma"/>
          <w:szCs w:val="22"/>
        </w:rPr>
        <w:t xml:space="preserve"> od dnia upływu terminu ubezpieczenia</w:t>
      </w:r>
      <w:r w:rsidRPr="00AE5440">
        <w:rPr>
          <w:rFonts w:ascii="Tahoma" w:hAnsi="Tahoma" w:cs="Tahoma"/>
          <w:szCs w:val="22"/>
        </w:rPr>
        <w:t xml:space="preserve">, o którym mowa w ust. 3 dokumentu potwierdzającego kontynuację ubezpieczenia od odpowiedzialności cywilnej w zakresie prowadzonej działalności gospodarczej </w:t>
      </w:r>
      <w:r w:rsidRPr="00AE5440">
        <w:rPr>
          <w:rFonts w:ascii="Tahoma" w:hAnsi="Tahoma" w:cs="Tahoma"/>
        </w:rPr>
        <w:t xml:space="preserve">o sumie gwarancyjnej nie mniejszej niż </w:t>
      </w:r>
      <w:r w:rsidR="005A08FC">
        <w:rPr>
          <w:rFonts w:ascii="Tahoma" w:hAnsi="Tahoma" w:cs="Tahoma"/>
        </w:rPr>
        <w:t>500</w:t>
      </w:r>
      <w:r w:rsidRPr="00AE5440">
        <w:rPr>
          <w:rFonts w:ascii="Tahoma" w:hAnsi="Tahoma" w:cs="Tahoma"/>
        </w:rPr>
        <w:t xml:space="preserve"> 000 zł </w:t>
      </w:r>
      <w:r w:rsidRPr="00AE5440">
        <w:rPr>
          <w:rFonts w:ascii="Tahoma" w:hAnsi="Tahoma" w:cs="Tahoma"/>
          <w:szCs w:val="22"/>
        </w:rPr>
        <w:t>wraz z dowodem potwierdzającym opłatę wymagalnych składek</w:t>
      </w:r>
      <w:r w:rsidRPr="00AE5440">
        <w:rPr>
          <w:rFonts w:ascii="Tahoma" w:eastAsia="Calibri" w:hAnsi="Tahoma" w:cs="Tahoma"/>
          <w:szCs w:val="22"/>
        </w:rPr>
        <w:t>.</w:t>
      </w:r>
    </w:p>
    <w:p w14:paraId="663DFD39" w14:textId="77777777" w:rsidR="00036CF6" w:rsidRPr="00AE5440" w:rsidRDefault="00DE65E7">
      <w:pPr>
        <w:widowControl w:val="0"/>
        <w:numPr>
          <w:ilvl w:val="6"/>
          <w:numId w:val="13"/>
        </w:numPr>
        <w:tabs>
          <w:tab w:val="left" w:pos="360"/>
        </w:tabs>
        <w:spacing w:line="276" w:lineRule="auto"/>
        <w:ind w:left="360"/>
        <w:jc w:val="both"/>
        <w:rPr>
          <w:rFonts w:ascii="Tahoma" w:eastAsia="Calibri" w:hAnsi="Tahoma" w:cs="Tahoma"/>
        </w:rPr>
      </w:pPr>
      <w:r w:rsidRPr="00AE5440">
        <w:rPr>
          <w:rFonts w:ascii="Tahoma" w:eastAsia="Calibri" w:hAnsi="Tahoma" w:cs="Tahoma"/>
        </w:rPr>
        <w:t>W przypadku wystąpienia bezpośrednio do zamawiającego z roszczeniami wynikającymi z działania lub zaniechania wykonawcy, wykonawca zobowiązuje się niezwłocznie, nie później niż w terminie 14 dni od dnia wezwania, zwrócić zamawiającemu wszelkie koszty przez niego poniesione, w tym kwoty zasądzone prawomocnymi wyrokami łącznie z kosztami postępowania, w tym kosztami</w:t>
      </w:r>
      <w:r w:rsidRPr="00AE5440">
        <w:rPr>
          <w:rFonts w:ascii="Tahoma" w:hAnsi="Tahoma" w:cs="Tahoma"/>
          <w:bCs/>
        </w:rPr>
        <w:t xml:space="preserve"> </w:t>
      </w:r>
      <w:r w:rsidRPr="00AE5440">
        <w:rPr>
          <w:rFonts w:ascii="Tahoma" w:eastAsia="Calibri" w:hAnsi="Tahoma" w:cs="Tahoma"/>
        </w:rPr>
        <w:t>zastępstwa procesowego.</w:t>
      </w:r>
    </w:p>
    <w:p w14:paraId="0D971851" w14:textId="7C195FB9" w:rsidR="003E0975" w:rsidRPr="00A95420" w:rsidRDefault="003E0975" w:rsidP="006D2D05">
      <w:pPr>
        <w:widowControl w:val="0"/>
        <w:tabs>
          <w:tab w:val="left" w:pos="360"/>
        </w:tabs>
        <w:spacing w:line="276" w:lineRule="auto"/>
        <w:ind w:left="360"/>
        <w:jc w:val="both"/>
        <w:rPr>
          <w:rFonts w:ascii="Tahoma" w:eastAsia="Calibri" w:hAnsi="Tahoma" w:cs="Tahoma"/>
        </w:rPr>
      </w:pPr>
    </w:p>
    <w:p w14:paraId="6E27EF07" w14:textId="2328EFB1"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11</w:t>
      </w:r>
    </w:p>
    <w:p w14:paraId="0D09C4C6"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OBOWIĄZKI STRON</w:t>
      </w:r>
    </w:p>
    <w:p w14:paraId="4ACEA2B1" w14:textId="77777777" w:rsidR="00036CF6" w:rsidRDefault="00DE65E7">
      <w:pPr>
        <w:widowControl w:val="0"/>
        <w:numPr>
          <w:ilvl w:val="3"/>
          <w:numId w:val="34"/>
        </w:numPr>
        <w:tabs>
          <w:tab w:val="left" w:pos="360"/>
        </w:tabs>
        <w:spacing w:line="276" w:lineRule="auto"/>
        <w:ind w:left="360"/>
        <w:jc w:val="both"/>
        <w:rPr>
          <w:rFonts w:ascii="Tahoma" w:hAnsi="Tahoma" w:cs="Tahoma"/>
          <w:color w:val="000000" w:themeColor="text1"/>
        </w:rPr>
      </w:pPr>
      <w:r>
        <w:rPr>
          <w:rFonts w:ascii="Tahoma" w:hAnsi="Tahoma" w:cs="Tahoma"/>
          <w:color w:val="000000" w:themeColor="text1"/>
        </w:rPr>
        <w:t>Zamawiający jest zobowiązany do:</w:t>
      </w:r>
    </w:p>
    <w:p w14:paraId="74443411" w14:textId="77777777" w:rsidR="00036CF6" w:rsidRDefault="00DE65E7">
      <w:pPr>
        <w:widowControl w:val="0"/>
        <w:numPr>
          <w:ilvl w:val="0"/>
          <w:numId w:val="21"/>
        </w:numPr>
        <w:tabs>
          <w:tab w:val="left" w:pos="851"/>
        </w:tabs>
        <w:spacing w:line="276" w:lineRule="auto"/>
        <w:ind w:left="851" w:hanging="491"/>
        <w:jc w:val="both"/>
        <w:rPr>
          <w:rFonts w:ascii="Tahoma" w:hAnsi="Tahoma" w:cs="Tahoma"/>
          <w:color w:val="000000" w:themeColor="text1"/>
        </w:rPr>
      </w:pPr>
      <w:r>
        <w:rPr>
          <w:rFonts w:ascii="Tahoma" w:hAnsi="Tahoma" w:cs="Tahoma"/>
          <w:color w:val="000000" w:themeColor="text1"/>
        </w:rPr>
        <w:t xml:space="preserve">protokolarnego przekazania terenu budowy oraz dziennika budowy, </w:t>
      </w:r>
    </w:p>
    <w:p w14:paraId="131A12FC" w14:textId="5A451CBF" w:rsidR="004C5434" w:rsidRDefault="004C5434">
      <w:pPr>
        <w:widowControl w:val="0"/>
        <w:numPr>
          <w:ilvl w:val="0"/>
          <w:numId w:val="21"/>
        </w:numPr>
        <w:tabs>
          <w:tab w:val="left" w:pos="851"/>
        </w:tabs>
        <w:spacing w:line="276" w:lineRule="auto"/>
        <w:ind w:left="851" w:hanging="491"/>
        <w:jc w:val="both"/>
        <w:rPr>
          <w:rFonts w:ascii="Tahoma" w:hAnsi="Tahoma" w:cs="Tahoma"/>
          <w:color w:val="000000" w:themeColor="text1"/>
        </w:rPr>
      </w:pPr>
      <w:r w:rsidRPr="004C5434">
        <w:rPr>
          <w:rFonts w:ascii="Tahoma" w:hAnsi="Tahoma" w:cs="Tahoma"/>
          <w:color w:val="000000" w:themeColor="text1"/>
        </w:rPr>
        <w:t>zawiad</w:t>
      </w:r>
      <w:r>
        <w:rPr>
          <w:rFonts w:ascii="Tahoma" w:hAnsi="Tahoma" w:cs="Tahoma"/>
          <w:color w:val="000000" w:themeColor="text1"/>
        </w:rPr>
        <w:t>o</w:t>
      </w:r>
      <w:r w:rsidRPr="004C5434">
        <w:rPr>
          <w:rFonts w:ascii="Tahoma" w:hAnsi="Tahoma" w:cs="Tahoma"/>
          <w:color w:val="000000" w:themeColor="text1"/>
        </w:rPr>
        <w:t>mi</w:t>
      </w:r>
      <w:r>
        <w:rPr>
          <w:rFonts w:ascii="Tahoma" w:hAnsi="Tahoma" w:cs="Tahoma"/>
          <w:color w:val="000000" w:themeColor="text1"/>
        </w:rPr>
        <w:t xml:space="preserve">enia </w:t>
      </w:r>
      <w:r w:rsidRPr="004C5434">
        <w:rPr>
          <w:rFonts w:ascii="Tahoma" w:hAnsi="Tahoma" w:cs="Tahoma"/>
          <w:color w:val="000000" w:themeColor="text1"/>
        </w:rPr>
        <w:t>o ustanowieni</w:t>
      </w:r>
      <w:r>
        <w:rPr>
          <w:rFonts w:ascii="Tahoma" w:hAnsi="Tahoma" w:cs="Tahoma"/>
          <w:color w:val="000000" w:themeColor="text1"/>
        </w:rPr>
        <w:t>u</w:t>
      </w:r>
      <w:r w:rsidRPr="004C5434">
        <w:rPr>
          <w:rFonts w:ascii="Tahoma" w:hAnsi="Tahoma" w:cs="Tahoma"/>
          <w:color w:val="000000" w:themeColor="text1"/>
        </w:rPr>
        <w:t xml:space="preserve"> właściwych branżowo inspektorów nadzoru inwestorskiego</w:t>
      </w:r>
      <w:r>
        <w:rPr>
          <w:rFonts w:ascii="Tahoma" w:hAnsi="Tahoma" w:cs="Tahoma"/>
          <w:color w:val="000000" w:themeColor="text1"/>
        </w:rPr>
        <w:t>,</w:t>
      </w:r>
    </w:p>
    <w:p w14:paraId="63AD767D" w14:textId="77777777" w:rsidR="00952E2A" w:rsidRDefault="00952E2A">
      <w:pPr>
        <w:widowControl w:val="0"/>
        <w:numPr>
          <w:ilvl w:val="0"/>
          <w:numId w:val="21"/>
        </w:numPr>
        <w:tabs>
          <w:tab w:val="left" w:pos="851"/>
        </w:tabs>
        <w:spacing w:line="276" w:lineRule="auto"/>
        <w:ind w:left="851" w:hanging="491"/>
        <w:jc w:val="both"/>
        <w:rPr>
          <w:rFonts w:ascii="Tahoma" w:hAnsi="Tahoma" w:cs="Tahoma"/>
          <w:color w:val="000000" w:themeColor="text1"/>
        </w:rPr>
      </w:pPr>
      <w:r w:rsidRPr="00952E2A">
        <w:rPr>
          <w:rFonts w:ascii="Tahoma" w:hAnsi="Tahoma" w:cs="Tahoma"/>
          <w:color w:val="000000" w:themeColor="text1"/>
        </w:rPr>
        <w:t>dokonania odbiorów robót zanikających i ulegających zakryciu,</w:t>
      </w:r>
    </w:p>
    <w:p w14:paraId="24050366" w14:textId="42241412" w:rsidR="00952E2A" w:rsidRDefault="00952E2A">
      <w:pPr>
        <w:widowControl w:val="0"/>
        <w:numPr>
          <w:ilvl w:val="0"/>
          <w:numId w:val="21"/>
        </w:numPr>
        <w:tabs>
          <w:tab w:val="left" w:pos="851"/>
        </w:tabs>
        <w:spacing w:line="276" w:lineRule="auto"/>
        <w:ind w:left="851" w:hanging="491"/>
        <w:jc w:val="both"/>
        <w:rPr>
          <w:rFonts w:ascii="Tahoma" w:hAnsi="Tahoma" w:cs="Tahoma"/>
          <w:color w:val="000000" w:themeColor="text1"/>
        </w:rPr>
      </w:pPr>
      <w:r w:rsidRPr="00952E2A">
        <w:rPr>
          <w:rFonts w:ascii="Tahoma" w:hAnsi="Tahoma" w:cs="Tahoma"/>
          <w:color w:val="000000" w:themeColor="text1"/>
        </w:rPr>
        <w:t xml:space="preserve">dokonania odbioru </w:t>
      </w:r>
      <w:r>
        <w:rPr>
          <w:rFonts w:ascii="Tahoma" w:hAnsi="Tahoma" w:cs="Tahoma"/>
          <w:color w:val="000000" w:themeColor="text1"/>
        </w:rPr>
        <w:t>częściowego</w:t>
      </w:r>
      <w:r w:rsidRPr="00952E2A">
        <w:rPr>
          <w:rFonts w:ascii="Tahoma" w:hAnsi="Tahoma" w:cs="Tahoma"/>
          <w:color w:val="000000" w:themeColor="text1"/>
        </w:rPr>
        <w:t xml:space="preserve"> przedmiotu umowy</w:t>
      </w:r>
      <w:r w:rsidR="00AF496B">
        <w:rPr>
          <w:rFonts w:ascii="Tahoma" w:hAnsi="Tahoma" w:cs="Tahoma"/>
          <w:color w:val="000000" w:themeColor="text1"/>
        </w:rPr>
        <w:t>,</w:t>
      </w:r>
    </w:p>
    <w:p w14:paraId="1D87D84F" w14:textId="3B075999" w:rsidR="00952E2A" w:rsidRDefault="00952E2A">
      <w:pPr>
        <w:widowControl w:val="0"/>
        <w:numPr>
          <w:ilvl w:val="0"/>
          <w:numId w:val="21"/>
        </w:numPr>
        <w:tabs>
          <w:tab w:val="left" w:pos="851"/>
        </w:tabs>
        <w:spacing w:line="276" w:lineRule="auto"/>
        <w:ind w:left="851" w:hanging="491"/>
        <w:jc w:val="both"/>
        <w:rPr>
          <w:rFonts w:ascii="Tahoma" w:hAnsi="Tahoma" w:cs="Tahoma"/>
          <w:color w:val="000000" w:themeColor="text1"/>
        </w:rPr>
      </w:pPr>
      <w:r w:rsidRPr="00952E2A">
        <w:rPr>
          <w:rFonts w:ascii="Tahoma" w:hAnsi="Tahoma" w:cs="Tahoma"/>
          <w:color w:val="000000" w:themeColor="text1"/>
        </w:rPr>
        <w:t xml:space="preserve">dokonania odbioru końcowego przedmiotu umowy, </w:t>
      </w:r>
    </w:p>
    <w:p w14:paraId="0E272B63" w14:textId="33A35F32" w:rsidR="00952E2A" w:rsidRPr="00952E2A" w:rsidRDefault="00952E2A">
      <w:pPr>
        <w:widowControl w:val="0"/>
        <w:numPr>
          <w:ilvl w:val="0"/>
          <w:numId w:val="21"/>
        </w:numPr>
        <w:tabs>
          <w:tab w:val="left" w:pos="851"/>
        </w:tabs>
        <w:spacing w:line="276" w:lineRule="auto"/>
        <w:ind w:left="851" w:hanging="491"/>
        <w:jc w:val="both"/>
        <w:rPr>
          <w:rFonts w:ascii="Tahoma" w:hAnsi="Tahoma" w:cs="Tahoma"/>
          <w:color w:val="000000" w:themeColor="text1"/>
        </w:rPr>
      </w:pPr>
      <w:r w:rsidRPr="00952E2A">
        <w:rPr>
          <w:rFonts w:ascii="Tahoma" w:hAnsi="Tahoma" w:cs="Tahoma"/>
          <w:color w:val="000000" w:themeColor="text1"/>
        </w:rPr>
        <w:t>zapłaty należnego wynagrodzenia za wykonanie przedmiotu umowy.</w:t>
      </w:r>
    </w:p>
    <w:p w14:paraId="7977FDD2" w14:textId="77777777" w:rsidR="00036CF6" w:rsidRDefault="00DE65E7">
      <w:pPr>
        <w:widowControl w:val="0"/>
        <w:numPr>
          <w:ilvl w:val="3"/>
          <w:numId w:val="14"/>
        </w:numPr>
        <w:tabs>
          <w:tab w:val="left" w:pos="360"/>
        </w:tabs>
        <w:spacing w:line="276" w:lineRule="auto"/>
        <w:ind w:left="360"/>
        <w:jc w:val="both"/>
        <w:rPr>
          <w:rFonts w:ascii="Tahoma" w:hAnsi="Tahoma" w:cs="Tahoma"/>
          <w:color w:val="000000" w:themeColor="text1"/>
        </w:rPr>
      </w:pPr>
      <w:r>
        <w:rPr>
          <w:rFonts w:ascii="Tahoma" w:eastAsia="Tahoma" w:hAnsi="Tahoma" w:cs="Tahoma"/>
          <w:color w:val="000000" w:themeColor="text1"/>
          <w:szCs w:val="22"/>
        </w:rPr>
        <w:t xml:space="preserve">Wykonawca jest zobowiązany do: </w:t>
      </w:r>
    </w:p>
    <w:p w14:paraId="0B5166F7" w14:textId="77777777"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000000" w:themeColor="text1"/>
          <w:szCs w:val="22"/>
        </w:rPr>
      </w:pPr>
      <w:r>
        <w:rPr>
          <w:rFonts w:ascii="Tahoma" w:eastAsia="Tahoma" w:hAnsi="Tahoma" w:cs="Tahoma"/>
          <w:color w:val="000000" w:themeColor="text1"/>
          <w:szCs w:val="22"/>
        </w:rPr>
        <w:t xml:space="preserve">protokolarnego przejęcia terenu budowy, </w:t>
      </w:r>
    </w:p>
    <w:p w14:paraId="4CE7C701" w14:textId="77777777" w:rsidR="00036CF6" w:rsidRDefault="00DE65E7">
      <w:pPr>
        <w:pStyle w:val="Akapitzlist"/>
        <w:numPr>
          <w:ilvl w:val="1"/>
          <w:numId w:val="20"/>
        </w:numPr>
        <w:tabs>
          <w:tab w:val="left" w:pos="851"/>
        </w:tabs>
        <w:spacing w:line="276" w:lineRule="auto"/>
        <w:ind w:left="851" w:hanging="425"/>
        <w:jc w:val="both"/>
        <w:rPr>
          <w:rFonts w:ascii="Tahoma" w:eastAsia="Tahoma" w:hAnsi="Tahoma" w:cs="Tahoma"/>
          <w:color w:val="000000" w:themeColor="text1"/>
          <w:szCs w:val="22"/>
          <w:lang w:val="pl-PL" w:eastAsia="pl-PL"/>
        </w:rPr>
      </w:pPr>
      <w:r>
        <w:rPr>
          <w:rFonts w:ascii="Tahoma" w:eastAsia="Tahoma" w:hAnsi="Tahoma" w:cs="Tahoma"/>
          <w:color w:val="000000" w:themeColor="text1"/>
          <w:szCs w:val="22"/>
          <w:lang w:val="pl-PL" w:eastAsia="pl-PL"/>
        </w:rPr>
        <w:lastRenderedPageBreak/>
        <w:t>prowadzenia dziennika budowy</w:t>
      </w:r>
      <w:r>
        <w:rPr>
          <w:color w:val="000000" w:themeColor="text1"/>
        </w:rPr>
        <w:t xml:space="preserve"> </w:t>
      </w:r>
      <w:r>
        <w:rPr>
          <w:rFonts w:ascii="Tahoma" w:eastAsia="Tahoma" w:hAnsi="Tahoma" w:cs="Tahoma"/>
          <w:color w:val="000000" w:themeColor="text1"/>
          <w:szCs w:val="22"/>
          <w:lang w:val="pl-PL" w:eastAsia="pl-PL"/>
        </w:rPr>
        <w:t>oraz przekazania go zamawiającemu po zakończeniu robót, przed odbiorem końcowym przedmiotu umowy,</w:t>
      </w:r>
    </w:p>
    <w:p w14:paraId="021BB2B3" w14:textId="77777777" w:rsidR="00036CF6" w:rsidRPr="006F27F8" w:rsidRDefault="00DE65E7">
      <w:pPr>
        <w:pStyle w:val="Akapitzlist"/>
        <w:numPr>
          <w:ilvl w:val="1"/>
          <w:numId w:val="20"/>
        </w:numPr>
        <w:tabs>
          <w:tab w:val="left" w:pos="851"/>
        </w:tabs>
        <w:spacing w:line="276" w:lineRule="auto"/>
        <w:ind w:left="851" w:hanging="425"/>
        <w:jc w:val="both"/>
        <w:rPr>
          <w:rFonts w:ascii="Tahoma" w:eastAsia="Tahoma" w:hAnsi="Tahoma" w:cs="Tahoma"/>
          <w:szCs w:val="22"/>
          <w:lang w:val="pl-PL" w:eastAsia="pl-PL"/>
        </w:rPr>
      </w:pPr>
      <w:r w:rsidRPr="006F27F8">
        <w:rPr>
          <w:rFonts w:ascii="Tahoma" w:eastAsia="Tahoma" w:hAnsi="Tahoma" w:cs="Tahoma"/>
          <w:szCs w:val="22"/>
          <w:lang w:val="pl-PL" w:eastAsia="pl-PL"/>
        </w:rPr>
        <w:t>zorganizowania zaplecza budowy w miejscu wskazanym przez zamawiającego,</w:t>
      </w:r>
    </w:p>
    <w:p w14:paraId="5667DA5B" w14:textId="77777777"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000000" w:themeColor="text1"/>
          <w:szCs w:val="22"/>
        </w:rPr>
      </w:pPr>
      <w:r>
        <w:rPr>
          <w:rFonts w:ascii="Tahoma" w:eastAsia="Tahoma" w:hAnsi="Tahoma" w:cs="Tahoma"/>
          <w:color w:val="000000" w:themeColor="text1"/>
          <w:szCs w:val="22"/>
        </w:rPr>
        <w:t xml:space="preserve">udostępniania terenu budowy w celu wykonania przez zamawiającego badań sprawdzających poprawność robót budowlanych, </w:t>
      </w:r>
    </w:p>
    <w:p w14:paraId="6930A8FA" w14:textId="77777777"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000000" w:themeColor="text1"/>
          <w:szCs w:val="22"/>
        </w:rPr>
      </w:pPr>
      <w:r>
        <w:rPr>
          <w:rFonts w:ascii="Tahoma" w:eastAsia="Tahoma" w:hAnsi="Tahoma" w:cs="Tahoma"/>
          <w:color w:val="000000" w:themeColor="text1"/>
          <w:szCs w:val="22"/>
        </w:rPr>
        <w:t xml:space="preserve">spełnienia warunków określonych w decyzjach administracyjnych, </w:t>
      </w:r>
    </w:p>
    <w:p w14:paraId="0ACF6972" w14:textId="34B0FC24"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EE0000"/>
          <w:szCs w:val="22"/>
        </w:rPr>
      </w:pPr>
      <w:r>
        <w:rPr>
          <w:rFonts w:ascii="Tahoma" w:eastAsia="Tahoma" w:hAnsi="Tahoma" w:cs="Tahoma"/>
          <w:color w:val="000000" w:themeColor="text1"/>
          <w:szCs w:val="22"/>
        </w:rPr>
        <w:t xml:space="preserve">gospodarowania na własny koszt odpadami, powstającymi w wyniku realizacji </w:t>
      </w:r>
      <w:r w:rsidRPr="006F27F8">
        <w:rPr>
          <w:rFonts w:ascii="Tahoma" w:eastAsia="Tahoma" w:hAnsi="Tahoma" w:cs="Tahoma"/>
          <w:szCs w:val="22"/>
        </w:rPr>
        <w:t>umowy przy przestrzeganiu obowiązujących w tym zakresie przepisów prawa, w szczególności obowiązujących przepisów ustawy o odpadach</w:t>
      </w:r>
      <w:r w:rsidR="00AF496B">
        <w:rPr>
          <w:rFonts w:ascii="Tahoma" w:eastAsia="Tahoma" w:hAnsi="Tahoma" w:cs="Tahoma"/>
          <w:szCs w:val="22"/>
        </w:rPr>
        <w:t>,</w:t>
      </w:r>
    </w:p>
    <w:p w14:paraId="520D0019" w14:textId="33D95C26"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000000" w:themeColor="text1"/>
          <w:szCs w:val="22"/>
        </w:rPr>
      </w:pPr>
      <w:r>
        <w:rPr>
          <w:rFonts w:ascii="Tahoma" w:eastAsia="Tahoma" w:hAnsi="Tahoma" w:cs="Tahoma"/>
          <w:color w:val="000000" w:themeColor="text1"/>
          <w:szCs w:val="22"/>
        </w:rPr>
        <w:t xml:space="preserve">przekazania zamawiającemu informacji, o wytworzonych podczas prowadzenia prac budowlanych, </w:t>
      </w:r>
      <w:r w:rsidRPr="006F27F8">
        <w:rPr>
          <w:rFonts w:ascii="Tahoma" w:eastAsia="Tahoma" w:hAnsi="Tahoma" w:cs="Tahoma"/>
          <w:szCs w:val="22"/>
        </w:rPr>
        <w:t>odpadach oraz o sposobie ich gospodarowania zgodnie z obowiązującą ustawą o odpadach,</w:t>
      </w:r>
      <w:r>
        <w:rPr>
          <w:rFonts w:ascii="Tahoma" w:eastAsia="Tahoma" w:hAnsi="Tahoma" w:cs="Tahoma"/>
          <w:color w:val="EE0000"/>
          <w:szCs w:val="22"/>
        </w:rPr>
        <w:t xml:space="preserve"> </w:t>
      </w:r>
    </w:p>
    <w:p w14:paraId="57C99613" w14:textId="3197E264" w:rsidR="00036CF6" w:rsidRDefault="00DE65E7">
      <w:pPr>
        <w:numPr>
          <w:ilvl w:val="1"/>
          <w:numId w:val="20"/>
        </w:numPr>
        <w:spacing w:after="4" w:line="276" w:lineRule="auto"/>
        <w:ind w:left="851" w:right="-8" w:hanging="425"/>
        <w:jc w:val="both"/>
        <w:rPr>
          <w:rFonts w:ascii="Tahoma" w:eastAsia="Tahoma" w:hAnsi="Tahoma" w:cs="Tahoma"/>
          <w:szCs w:val="22"/>
        </w:rPr>
      </w:pPr>
      <w:r>
        <w:rPr>
          <w:rFonts w:ascii="Tahoma" w:eastAsia="Tahoma" w:hAnsi="Tahoma" w:cs="Tahoma"/>
          <w:szCs w:val="22"/>
        </w:rPr>
        <w:t xml:space="preserve">utrzymywania porządku w trakcie realizacji robót, w tym dróg dojazdowych wykorzystywanych do obsługi budowy oraz uporządkowania terenu budowy po zakończeniu robót i przekazania go zamawiającemu w terminie ustalonym na odbiór,  </w:t>
      </w:r>
    </w:p>
    <w:p w14:paraId="6EA42253" w14:textId="77777777"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000000" w:themeColor="text1"/>
          <w:szCs w:val="22"/>
        </w:rPr>
      </w:pPr>
      <w:r>
        <w:rPr>
          <w:rFonts w:ascii="Tahoma" w:eastAsia="Tahoma" w:hAnsi="Tahoma" w:cs="Tahoma"/>
          <w:color w:val="000000" w:themeColor="text1"/>
          <w:szCs w:val="22"/>
        </w:rPr>
        <w:t xml:space="preserve">przygotowania i zgłoszenia robót budowlanych do odbiorów, uczestniczenia w czynnościach odbiorów, </w:t>
      </w:r>
    </w:p>
    <w:p w14:paraId="29C5B095" w14:textId="77777777" w:rsidR="00036CF6" w:rsidRDefault="00DE65E7">
      <w:pPr>
        <w:numPr>
          <w:ilvl w:val="1"/>
          <w:numId w:val="20"/>
        </w:numPr>
        <w:tabs>
          <w:tab w:val="left" w:pos="851"/>
        </w:tabs>
        <w:spacing w:after="4" w:line="276" w:lineRule="auto"/>
        <w:ind w:left="851" w:right="-8" w:hanging="425"/>
        <w:jc w:val="both"/>
        <w:rPr>
          <w:rFonts w:ascii="Tahoma" w:eastAsia="Tahoma" w:hAnsi="Tahoma" w:cs="Tahoma"/>
          <w:color w:val="000000" w:themeColor="text1"/>
          <w:szCs w:val="22"/>
        </w:rPr>
      </w:pPr>
      <w:r>
        <w:rPr>
          <w:rFonts w:ascii="Tahoma" w:eastAsia="Tahoma" w:hAnsi="Tahoma" w:cs="Tahoma"/>
          <w:color w:val="000000" w:themeColor="text1"/>
          <w:szCs w:val="22"/>
        </w:rPr>
        <w:t>udziału w przeglądach gwarancyjnych - na pisemne wezwanie zamawiającego i zapewnienie usunięcia wad stwierdzonych podczas tych przeglądów.</w:t>
      </w:r>
    </w:p>
    <w:p w14:paraId="2014034C" w14:textId="77777777" w:rsidR="00036CF6" w:rsidRDefault="00DE65E7">
      <w:pPr>
        <w:numPr>
          <w:ilvl w:val="3"/>
          <w:numId w:val="14"/>
        </w:numPr>
        <w:tabs>
          <w:tab w:val="left" w:pos="426"/>
        </w:tabs>
        <w:spacing w:after="4" w:line="276" w:lineRule="auto"/>
        <w:ind w:left="426" w:right="-8"/>
        <w:jc w:val="both"/>
        <w:rPr>
          <w:rFonts w:ascii="Tahoma" w:eastAsia="Tahoma" w:hAnsi="Tahoma" w:cs="Tahoma"/>
          <w:color w:val="000000" w:themeColor="text1"/>
          <w:szCs w:val="22"/>
        </w:rPr>
      </w:pPr>
      <w:r>
        <w:rPr>
          <w:rFonts w:ascii="Tahoma" w:eastAsia="Tahoma" w:hAnsi="Tahoma" w:cs="Tahoma"/>
          <w:color w:val="000000" w:themeColor="text1"/>
          <w:szCs w:val="22"/>
        </w:rPr>
        <w:t>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 Wykonawca zobowiązany jest do zaopatrzenia osób uczestniczących w realizacji przedmiotu umowy w wymaganą odzież ochronną i inne niezbędne środki ochronne.</w:t>
      </w:r>
    </w:p>
    <w:p w14:paraId="3ACF32CE" w14:textId="77777777" w:rsidR="00036CF6" w:rsidRDefault="00DE65E7">
      <w:pPr>
        <w:numPr>
          <w:ilvl w:val="3"/>
          <w:numId w:val="14"/>
        </w:numPr>
        <w:tabs>
          <w:tab w:val="left" w:pos="426"/>
        </w:tabs>
        <w:spacing w:line="276" w:lineRule="auto"/>
        <w:ind w:left="425" w:right="-6" w:hanging="357"/>
        <w:jc w:val="both"/>
        <w:rPr>
          <w:rFonts w:ascii="Tahoma" w:eastAsia="Tahoma" w:hAnsi="Tahoma" w:cs="Tahoma"/>
          <w:color w:val="000000" w:themeColor="text1"/>
          <w:szCs w:val="22"/>
        </w:rPr>
      </w:pPr>
      <w:r>
        <w:rPr>
          <w:rFonts w:ascii="Tahoma" w:eastAsia="Tahoma" w:hAnsi="Tahoma" w:cs="Tahoma"/>
          <w:color w:val="000000" w:themeColor="text1"/>
          <w:szCs w:val="22"/>
        </w:rPr>
        <w:t xml:space="preserve">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 </w:t>
      </w:r>
    </w:p>
    <w:p w14:paraId="6B440942"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12</w:t>
      </w:r>
    </w:p>
    <w:p w14:paraId="2C240ECE"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xml:space="preserve">PRZEDSTAWICIEL ZAMAWIAJĄCEGO i WYKONAWCY </w:t>
      </w:r>
    </w:p>
    <w:p w14:paraId="7E58C8FA" w14:textId="77777777" w:rsidR="00036CF6" w:rsidRDefault="00DE65E7">
      <w:pPr>
        <w:numPr>
          <w:ilvl w:val="3"/>
          <w:numId w:val="4"/>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Korespondencja w ramach niniejszej umowy pomiędzy zamawiającym a </w:t>
      </w:r>
      <w:r w:rsidRPr="006744E5">
        <w:rPr>
          <w:rFonts w:ascii="Tahoma" w:hAnsi="Tahoma" w:cs="Tahoma"/>
        </w:rPr>
        <w:t xml:space="preserve">wykonawcą będzie sporządzana w języku polskim. Korespondencja może być przekazywana w formie pisemnej lub pocztą elektroniczną. Korespondencję przesłaną pocztą elektroniczną uważa się za skutecznie doręczoną w dniu jej nadania, o ile nadawca nie otrzymał automatycznej informacji o błędzie doręczenia (np. 'mail </w:t>
      </w:r>
      <w:proofErr w:type="spellStart"/>
      <w:r w:rsidRPr="006744E5">
        <w:rPr>
          <w:rFonts w:ascii="Tahoma" w:hAnsi="Tahoma" w:cs="Tahoma"/>
        </w:rPr>
        <w:t>delivery</w:t>
      </w:r>
      <w:proofErr w:type="spellEnd"/>
      <w:r w:rsidRPr="006744E5">
        <w:rPr>
          <w:rFonts w:ascii="Tahoma" w:hAnsi="Tahoma" w:cs="Tahoma"/>
        </w:rPr>
        <w:t xml:space="preserve"> </w:t>
      </w:r>
      <w:proofErr w:type="spellStart"/>
      <w:r w:rsidRPr="006744E5">
        <w:rPr>
          <w:rFonts w:ascii="Tahoma" w:hAnsi="Tahoma" w:cs="Tahoma"/>
        </w:rPr>
        <w:t>failure</w:t>
      </w:r>
      <w:proofErr w:type="spellEnd"/>
      <w:r w:rsidRPr="006744E5">
        <w:rPr>
          <w:rFonts w:ascii="Tahoma" w:hAnsi="Tahoma" w:cs="Tahoma"/>
        </w:rPr>
        <w:t>').</w:t>
      </w:r>
    </w:p>
    <w:p w14:paraId="2F231E5A" w14:textId="77777777" w:rsidR="00036CF6" w:rsidRDefault="00DE65E7">
      <w:pPr>
        <w:numPr>
          <w:ilvl w:val="3"/>
          <w:numId w:val="4"/>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lastRenderedPageBreak/>
        <w:t>Przedstawicielem zamawiającego uprawnionym do reprezentowania strony w sprawach związanych z wykonaniem umowy jest: ..........................................., tel. ..................., adres email -……………………….</w:t>
      </w:r>
    </w:p>
    <w:p w14:paraId="71501C2A" w14:textId="77777777" w:rsidR="00036CF6" w:rsidRDefault="00DE65E7">
      <w:pPr>
        <w:numPr>
          <w:ilvl w:val="3"/>
          <w:numId w:val="4"/>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Przedstawicielem wykonawcy uprawnionym do reprezentowania strony w sprawach związanych z wykonaniem umowy jest: ..........................................., tel. ..................., adres email -……………………….</w:t>
      </w:r>
    </w:p>
    <w:p w14:paraId="29555D50" w14:textId="77777777" w:rsidR="00036CF6" w:rsidRDefault="00DE65E7">
      <w:pPr>
        <w:numPr>
          <w:ilvl w:val="3"/>
          <w:numId w:val="4"/>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 xml:space="preserve">Strony wskazują następujący adres do doręczeń: </w:t>
      </w:r>
    </w:p>
    <w:p w14:paraId="4AE988D3" w14:textId="11E7799C" w:rsidR="00036CF6" w:rsidRDefault="00DE65E7">
      <w:pPr>
        <w:numPr>
          <w:ilvl w:val="0"/>
          <w:numId w:val="31"/>
        </w:numPr>
        <w:tabs>
          <w:tab w:val="left" w:pos="426"/>
        </w:tabs>
        <w:spacing w:line="276" w:lineRule="auto"/>
        <w:jc w:val="both"/>
        <w:rPr>
          <w:rFonts w:ascii="Tahoma" w:hAnsi="Tahoma" w:cs="Tahoma"/>
          <w:color w:val="000000" w:themeColor="text1"/>
        </w:rPr>
      </w:pPr>
      <w:r>
        <w:rPr>
          <w:rFonts w:ascii="Tahoma" w:hAnsi="Tahoma" w:cs="Tahoma"/>
          <w:color w:val="000000" w:themeColor="text1"/>
        </w:rPr>
        <w:t xml:space="preserve"> zamawiający: </w:t>
      </w:r>
      <w:r w:rsidR="009246AD">
        <w:rPr>
          <w:rFonts w:ascii="Tahoma" w:hAnsi="Tahoma" w:cs="Tahoma"/>
          <w:color w:val="000000" w:themeColor="text1"/>
        </w:rPr>
        <w:t>ul. Szprotawska 3</w:t>
      </w:r>
      <w:r>
        <w:rPr>
          <w:rFonts w:ascii="Tahoma" w:hAnsi="Tahoma" w:cs="Tahoma"/>
          <w:color w:val="000000" w:themeColor="text1"/>
        </w:rPr>
        <w:t>, 6</w:t>
      </w:r>
      <w:r w:rsidR="009246AD">
        <w:rPr>
          <w:rFonts w:ascii="Tahoma" w:hAnsi="Tahoma" w:cs="Tahoma"/>
          <w:color w:val="000000" w:themeColor="text1"/>
        </w:rPr>
        <w:t>8</w:t>
      </w:r>
      <w:r>
        <w:rPr>
          <w:rFonts w:ascii="Tahoma" w:hAnsi="Tahoma" w:cs="Tahoma"/>
          <w:color w:val="000000" w:themeColor="text1"/>
        </w:rPr>
        <w:t xml:space="preserve">-100 </w:t>
      </w:r>
      <w:r w:rsidR="009246AD">
        <w:rPr>
          <w:rFonts w:ascii="Tahoma" w:hAnsi="Tahoma" w:cs="Tahoma"/>
          <w:color w:val="000000" w:themeColor="text1"/>
        </w:rPr>
        <w:t>Żagań,</w:t>
      </w:r>
      <w:r>
        <w:rPr>
          <w:rFonts w:ascii="Tahoma" w:hAnsi="Tahoma" w:cs="Tahoma"/>
          <w:color w:val="000000" w:themeColor="text1"/>
        </w:rPr>
        <w:t xml:space="preserve">  </w:t>
      </w:r>
    </w:p>
    <w:p w14:paraId="7C32DA6B" w14:textId="10D7A3C1" w:rsidR="00036CF6" w:rsidRDefault="00DE65E7">
      <w:pPr>
        <w:spacing w:line="276" w:lineRule="auto"/>
        <w:ind w:left="786" w:right="72"/>
        <w:jc w:val="both"/>
        <w:rPr>
          <w:rFonts w:ascii="Tahoma" w:hAnsi="Tahoma" w:cs="Tahoma"/>
          <w:color w:val="000000" w:themeColor="text1"/>
        </w:rPr>
      </w:pPr>
      <w:r>
        <w:rPr>
          <w:rFonts w:ascii="Tahoma" w:hAnsi="Tahoma" w:cs="Tahoma"/>
          <w:color w:val="000000" w:themeColor="text1"/>
        </w:rPr>
        <w:t xml:space="preserve">w przypadku przesyłanie korespondencji pocztą elektroniczną na adres </w:t>
      </w:r>
    </w:p>
    <w:p w14:paraId="3439A5B9" w14:textId="114F05A4" w:rsidR="009246AD" w:rsidRDefault="009246AD">
      <w:pPr>
        <w:spacing w:line="276" w:lineRule="auto"/>
        <w:ind w:left="786" w:right="72"/>
        <w:jc w:val="both"/>
        <w:rPr>
          <w:rFonts w:ascii="Tahoma" w:hAnsi="Tahoma" w:cs="Tahoma"/>
        </w:rPr>
      </w:pPr>
      <w:hyperlink r:id="rId9" w:history="1">
        <w:r>
          <w:rPr>
            <w:rStyle w:val="Hipercze"/>
            <w:rFonts w:ascii="Tahoma" w:hAnsi="Tahoma" w:cs="Tahoma"/>
          </w:rPr>
          <w:t>administracja@zagan.sr.gov.pl</w:t>
        </w:r>
      </w:hyperlink>
    </w:p>
    <w:p w14:paraId="45F23DEC" w14:textId="77777777" w:rsidR="00036CF6" w:rsidRDefault="00DE65E7">
      <w:pPr>
        <w:numPr>
          <w:ilvl w:val="0"/>
          <w:numId w:val="31"/>
        </w:numPr>
        <w:tabs>
          <w:tab w:val="left" w:pos="426"/>
        </w:tabs>
        <w:spacing w:line="276" w:lineRule="auto"/>
        <w:jc w:val="both"/>
        <w:rPr>
          <w:rFonts w:ascii="Tahoma" w:hAnsi="Tahoma" w:cs="Tahoma"/>
          <w:color w:val="000000" w:themeColor="text1"/>
        </w:rPr>
      </w:pPr>
      <w:r>
        <w:rPr>
          <w:rFonts w:ascii="Tahoma" w:hAnsi="Tahoma" w:cs="Tahoma"/>
          <w:color w:val="000000" w:themeColor="text1"/>
        </w:rPr>
        <w:t>wykonawca: ……………………………</w:t>
      </w:r>
      <w:proofErr w:type="gramStart"/>
      <w:r>
        <w:rPr>
          <w:rFonts w:ascii="Tahoma" w:hAnsi="Tahoma" w:cs="Tahoma"/>
          <w:color w:val="000000" w:themeColor="text1"/>
        </w:rPr>
        <w:t>…….</w:t>
      </w:r>
      <w:proofErr w:type="gramEnd"/>
      <w:r>
        <w:rPr>
          <w:rFonts w:ascii="Tahoma" w:hAnsi="Tahoma" w:cs="Tahoma"/>
          <w:color w:val="000000" w:themeColor="text1"/>
        </w:rPr>
        <w:t>.</w:t>
      </w:r>
    </w:p>
    <w:p w14:paraId="793E54BB" w14:textId="77777777" w:rsidR="00036CF6" w:rsidRDefault="00DE65E7">
      <w:pPr>
        <w:tabs>
          <w:tab w:val="left" w:pos="426"/>
        </w:tabs>
        <w:spacing w:line="276" w:lineRule="auto"/>
        <w:ind w:left="786"/>
        <w:jc w:val="both"/>
        <w:rPr>
          <w:rFonts w:ascii="Tahoma" w:hAnsi="Tahoma" w:cs="Tahoma"/>
          <w:color w:val="000000" w:themeColor="text1"/>
        </w:rPr>
      </w:pPr>
      <w:r>
        <w:rPr>
          <w:rFonts w:ascii="Tahoma" w:hAnsi="Tahoma" w:cs="Tahoma"/>
          <w:color w:val="000000" w:themeColor="text1"/>
        </w:rPr>
        <w:t>w przypadku przesyłanie korespondencji pocztą elektroniczną na adres ………………………….</w:t>
      </w:r>
    </w:p>
    <w:p w14:paraId="67458D81" w14:textId="77777777" w:rsidR="00036CF6" w:rsidRDefault="00DE65E7">
      <w:pPr>
        <w:numPr>
          <w:ilvl w:val="3"/>
          <w:numId w:val="4"/>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72528C90" w14:textId="77777777" w:rsidR="00036CF6" w:rsidRDefault="00DE65E7">
      <w:pPr>
        <w:numPr>
          <w:ilvl w:val="3"/>
          <w:numId w:val="4"/>
        </w:numPr>
        <w:tabs>
          <w:tab w:val="left" w:pos="426"/>
        </w:tabs>
        <w:spacing w:line="276" w:lineRule="auto"/>
        <w:ind w:left="426" w:hanging="426"/>
        <w:jc w:val="both"/>
        <w:rPr>
          <w:rFonts w:ascii="Tahoma" w:hAnsi="Tahoma" w:cs="Tahoma"/>
          <w:color w:val="000000" w:themeColor="text1"/>
        </w:rPr>
      </w:pPr>
      <w:bookmarkStart w:id="13" w:name="_Hlk130897792"/>
      <w:r>
        <w:rPr>
          <w:rFonts w:ascii="Tahoma" w:hAnsi="Tahoma" w:cs="Tahoma"/>
          <w:color w:val="000000" w:themeColor="text1"/>
        </w:rPr>
        <w:t>Zmiana osób, o których mowa w ust. 2 i 3 wymaga poinformowania drugiej strony umowy, bez konieczności sporządzania aneksu do umowy</w:t>
      </w:r>
      <w:bookmarkEnd w:id="13"/>
      <w:r>
        <w:rPr>
          <w:rFonts w:ascii="Tahoma" w:hAnsi="Tahoma" w:cs="Tahoma"/>
          <w:color w:val="000000" w:themeColor="text1"/>
        </w:rPr>
        <w:t xml:space="preserve">. </w:t>
      </w:r>
    </w:p>
    <w:p w14:paraId="63E7766F"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13</w:t>
      </w:r>
    </w:p>
    <w:p w14:paraId="41B75F8F"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xml:space="preserve">ODBIORY </w:t>
      </w:r>
    </w:p>
    <w:p w14:paraId="2D49837B" w14:textId="77777777" w:rsidR="00315A54" w:rsidRPr="0020340E" w:rsidRDefault="00315A54">
      <w:pPr>
        <w:numPr>
          <w:ilvl w:val="3"/>
          <w:numId w:val="57"/>
        </w:numPr>
        <w:tabs>
          <w:tab w:val="left" w:pos="426"/>
        </w:tabs>
        <w:suppressAutoHyphens w:val="0"/>
        <w:spacing w:line="276" w:lineRule="auto"/>
        <w:ind w:left="426" w:hanging="426"/>
        <w:jc w:val="both"/>
        <w:rPr>
          <w:rFonts w:ascii="Tahoma" w:hAnsi="Tahoma" w:cs="Tahoma"/>
        </w:rPr>
      </w:pPr>
      <w:r w:rsidRPr="0020340E">
        <w:rPr>
          <w:rFonts w:ascii="Tahoma" w:eastAsia="Calibri" w:hAnsi="Tahoma" w:cs="Tahoma"/>
        </w:rPr>
        <w:t xml:space="preserve">Dokonywane będą następujące odbiory: </w:t>
      </w:r>
    </w:p>
    <w:p w14:paraId="7845DA80" w14:textId="77777777" w:rsidR="00315A54" w:rsidRPr="0020340E" w:rsidRDefault="00315A54">
      <w:pPr>
        <w:numPr>
          <w:ilvl w:val="0"/>
          <w:numId w:val="58"/>
        </w:numPr>
        <w:tabs>
          <w:tab w:val="left" w:pos="851"/>
        </w:tabs>
        <w:suppressAutoHyphens w:val="0"/>
        <w:spacing w:line="276" w:lineRule="auto"/>
        <w:ind w:left="851" w:hanging="426"/>
        <w:jc w:val="both"/>
        <w:rPr>
          <w:rFonts w:ascii="Tahoma" w:hAnsi="Tahoma" w:cs="Tahoma"/>
        </w:rPr>
      </w:pPr>
      <w:r w:rsidRPr="0020340E">
        <w:rPr>
          <w:rFonts w:ascii="Tahoma" w:eastAsia="Calibri" w:hAnsi="Tahoma" w:cs="Tahoma"/>
        </w:rPr>
        <w:t>odbiory robót zanikających i ulegających zakryciu,</w:t>
      </w:r>
    </w:p>
    <w:p w14:paraId="2ADC5205" w14:textId="13FDB94F" w:rsidR="00315A54" w:rsidRPr="0020340E" w:rsidRDefault="00315A54">
      <w:pPr>
        <w:numPr>
          <w:ilvl w:val="0"/>
          <w:numId w:val="58"/>
        </w:numPr>
        <w:tabs>
          <w:tab w:val="left" w:pos="851"/>
        </w:tabs>
        <w:suppressAutoHyphens w:val="0"/>
        <w:spacing w:line="276" w:lineRule="auto"/>
        <w:ind w:left="851" w:hanging="426"/>
        <w:jc w:val="both"/>
        <w:rPr>
          <w:rFonts w:ascii="Tahoma" w:hAnsi="Tahoma" w:cs="Tahoma"/>
        </w:rPr>
      </w:pPr>
      <w:r w:rsidRPr="0020340E">
        <w:rPr>
          <w:rFonts w:ascii="Tahoma" w:hAnsi="Tahoma" w:cs="Tahoma"/>
        </w:rPr>
        <w:t>odbi</w:t>
      </w:r>
      <w:r>
        <w:rPr>
          <w:rFonts w:ascii="Tahoma" w:hAnsi="Tahoma" w:cs="Tahoma"/>
        </w:rPr>
        <w:t>ór</w:t>
      </w:r>
      <w:r w:rsidRPr="0020340E">
        <w:rPr>
          <w:rFonts w:ascii="Tahoma" w:hAnsi="Tahoma" w:cs="Tahoma"/>
        </w:rPr>
        <w:t xml:space="preserve"> częściow</w:t>
      </w:r>
      <w:r>
        <w:rPr>
          <w:rFonts w:ascii="Tahoma" w:hAnsi="Tahoma" w:cs="Tahoma"/>
        </w:rPr>
        <w:t>y</w:t>
      </w:r>
      <w:r w:rsidRPr="0020340E">
        <w:rPr>
          <w:rFonts w:ascii="Tahoma" w:hAnsi="Tahoma" w:cs="Tahoma"/>
        </w:rPr>
        <w:t>,</w:t>
      </w:r>
    </w:p>
    <w:p w14:paraId="6143447C" w14:textId="77777777" w:rsidR="00315A54" w:rsidRPr="0020340E" w:rsidRDefault="00315A54">
      <w:pPr>
        <w:numPr>
          <w:ilvl w:val="0"/>
          <w:numId w:val="58"/>
        </w:numPr>
        <w:tabs>
          <w:tab w:val="left" w:pos="851"/>
        </w:tabs>
        <w:suppressAutoHyphens w:val="0"/>
        <w:spacing w:line="276" w:lineRule="auto"/>
        <w:ind w:left="851" w:hanging="426"/>
        <w:jc w:val="both"/>
        <w:rPr>
          <w:rFonts w:ascii="Tahoma" w:hAnsi="Tahoma" w:cs="Tahoma"/>
        </w:rPr>
      </w:pPr>
      <w:r w:rsidRPr="0020340E">
        <w:rPr>
          <w:rFonts w:ascii="Tahoma" w:eastAsia="Calibri" w:hAnsi="Tahoma" w:cs="Tahoma"/>
        </w:rPr>
        <w:t>odbiór końcowy.</w:t>
      </w:r>
    </w:p>
    <w:p w14:paraId="6CA72B80" w14:textId="2F153559" w:rsidR="00315A54" w:rsidRPr="00442B1A" w:rsidRDefault="00315A54">
      <w:pPr>
        <w:numPr>
          <w:ilvl w:val="0"/>
          <w:numId w:val="57"/>
        </w:numPr>
        <w:tabs>
          <w:tab w:val="left" w:pos="426"/>
        </w:tabs>
        <w:suppressAutoHyphens w:val="0"/>
        <w:spacing w:line="276" w:lineRule="auto"/>
        <w:ind w:left="426" w:hanging="426"/>
        <w:jc w:val="both"/>
        <w:rPr>
          <w:rFonts w:ascii="Tahoma" w:hAnsi="Tahoma" w:cs="Tahoma"/>
          <w:strike/>
        </w:rPr>
      </w:pPr>
      <w:r w:rsidRPr="0020340E">
        <w:rPr>
          <w:rFonts w:ascii="Tahoma" w:hAnsi="Tahoma" w:cs="Tahoma"/>
        </w:rPr>
        <w:t xml:space="preserve">Odbiór robót zanikających i ulegających zakryciu polega na ostatecznej ocenie ilości i jakości wykonanych robót, które w dalszym procesie realizacji ulegną zakryciu. Gotowość robót do odbioru </w:t>
      </w:r>
      <w:r>
        <w:rPr>
          <w:rFonts w:ascii="Tahoma" w:hAnsi="Tahoma" w:cs="Tahoma"/>
        </w:rPr>
        <w:t xml:space="preserve">kierownik budowy </w:t>
      </w:r>
      <w:r w:rsidRPr="0020340E">
        <w:rPr>
          <w:rFonts w:ascii="Tahoma" w:hAnsi="Tahoma" w:cs="Tahoma"/>
        </w:rPr>
        <w:t>zgłasza wpisem do dziennika budowy oraz zawiadamia o dokonanym wpisie właściw</w:t>
      </w:r>
      <w:r w:rsidR="004C5434">
        <w:rPr>
          <w:rFonts w:ascii="Tahoma" w:hAnsi="Tahoma" w:cs="Tahoma"/>
        </w:rPr>
        <w:t>ych</w:t>
      </w:r>
      <w:r w:rsidRPr="0020340E">
        <w:rPr>
          <w:rFonts w:ascii="Tahoma" w:hAnsi="Tahoma" w:cs="Tahoma"/>
        </w:rPr>
        <w:t xml:space="preserve"> branżowo inspekto</w:t>
      </w:r>
      <w:r w:rsidR="004C5434">
        <w:rPr>
          <w:rFonts w:ascii="Tahoma" w:hAnsi="Tahoma" w:cs="Tahoma"/>
        </w:rPr>
        <w:t>rów</w:t>
      </w:r>
      <w:r w:rsidRPr="0020340E">
        <w:rPr>
          <w:rFonts w:ascii="Tahoma" w:hAnsi="Tahoma" w:cs="Tahoma"/>
        </w:rPr>
        <w:t xml:space="preserve"> nadzoru inwestorskiego</w:t>
      </w:r>
      <w:r>
        <w:rPr>
          <w:rFonts w:ascii="Tahoma" w:hAnsi="Tahoma" w:cs="Tahoma"/>
        </w:rPr>
        <w:t xml:space="preserve"> – jeżeli zosta</w:t>
      </w:r>
      <w:r w:rsidR="004C5434">
        <w:rPr>
          <w:rFonts w:ascii="Tahoma" w:hAnsi="Tahoma" w:cs="Tahoma"/>
        </w:rPr>
        <w:t>li</w:t>
      </w:r>
      <w:r>
        <w:rPr>
          <w:rFonts w:ascii="Tahoma" w:hAnsi="Tahoma" w:cs="Tahoma"/>
        </w:rPr>
        <w:t xml:space="preserve"> ustanowi</w:t>
      </w:r>
      <w:r w:rsidR="004C5434">
        <w:rPr>
          <w:rFonts w:ascii="Tahoma" w:hAnsi="Tahoma" w:cs="Tahoma"/>
        </w:rPr>
        <w:t>eni</w:t>
      </w:r>
      <w:r>
        <w:rPr>
          <w:rFonts w:ascii="Tahoma" w:hAnsi="Tahoma" w:cs="Tahoma"/>
        </w:rPr>
        <w:t xml:space="preserve"> przez zamawiającego</w:t>
      </w:r>
      <w:r w:rsidRPr="0020340E">
        <w:rPr>
          <w:rFonts w:ascii="Tahoma" w:hAnsi="Tahoma" w:cs="Tahoma"/>
        </w:rPr>
        <w:t xml:space="preserve"> i przedstawiciela zamawiającego. </w:t>
      </w:r>
    </w:p>
    <w:p w14:paraId="09087043" w14:textId="77777777" w:rsidR="00315A54" w:rsidRPr="00F822A0" w:rsidRDefault="00315A54">
      <w:pPr>
        <w:numPr>
          <w:ilvl w:val="0"/>
          <w:numId w:val="57"/>
        </w:numPr>
        <w:tabs>
          <w:tab w:val="left" w:pos="426"/>
        </w:tabs>
        <w:suppressAutoHyphens w:val="0"/>
        <w:spacing w:line="276" w:lineRule="auto"/>
        <w:ind w:left="426" w:hanging="426"/>
        <w:jc w:val="both"/>
        <w:rPr>
          <w:rFonts w:ascii="Tahoma" w:eastAsia="Calibri" w:hAnsi="Tahoma" w:cs="Tahoma"/>
          <w:color w:val="FF0000"/>
          <w:lang w:val="x-none"/>
        </w:rPr>
      </w:pPr>
      <w:r w:rsidRPr="0020340E">
        <w:rPr>
          <w:rFonts w:ascii="Tahoma" w:eastAsia="Calibri" w:hAnsi="Tahoma" w:cs="Tahoma"/>
          <w:lang w:eastAsia="en-US"/>
        </w:rPr>
        <w:t xml:space="preserve">W przypadku </w:t>
      </w:r>
      <w:r w:rsidRPr="0020340E">
        <w:rPr>
          <w:rFonts w:ascii="Tahoma" w:hAnsi="Tahoma" w:cs="Tahoma"/>
        </w:rPr>
        <w:t xml:space="preserve">robót </w:t>
      </w:r>
      <w:r w:rsidRPr="0020340E">
        <w:rPr>
          <w:rFonts w:ascii="Tahoma" w:eastAsia="Calibri" w:hAnsi="Tahoma" w:cs="Tahoma"/>
          <w:lang w:val="x-none" w:eastAsia="en-US"/>
        </w:rPr>
        <w:t>zanikających i ulegających zakryciu</w:t>
      </w:r>
      <w:r w:rsidRPr="0020340E">
        <w:rPr>
          <w:rFonts w:ascii="Tahoma" w:eastAsia="Calibri" w:hAnsi="Tahoma" w:cs="Tahoma"/>
          <w:lang w:eastAsia="en-US"/>
        </w:rPr>
        <w:t>, z</w:t>
      </w:r>
      <w:r w:rsidRPr="0020340E">
        <w:rPr>
          <w:rFonts w:ascii="Tahoma" w:hAnsi="Tahoma" w:cs="Tahoma"/>
        </w:rPr>
        <w:t xml:space="preserve">amawiający </w:t>
      </w:r>
      <w:r w:rsidRPr="0020340E">
        <w:rPr>
          <w:rFonts w:ascii="Tahoma" w:eastAsia="Calibri" w:hAnsi="Tahoma" w:cs="Tahoma"/>
          <w:lang w:val="x-none" w:eastAsia="en-US"/>
        </w:rPr>
        <w:t>przyst</w:t>
      </w:r>
      <w:r w:rsidRPr="0020340E">
        <w:rPr>
          <w:rFonts w:ascii="Tahoma" w:eastAsia="Calibri" w:hAnsi="Tahoma" w:cs="Tahoma"/>
          <w:lang w:eastAsia="en-US"/>
        </w:rPr>
        <w:t xml:space="preserve">ępuje </w:t>
      </w:r>
      <w:r w:rsidRPr="0020340E">
        <w:rPr>
          <w:rFonts w:ascii="Tahoma" w:eastAsia="Calibri" w:hAnsi="Tahoma" w:cs="Tahoma"/>
          <w:lang w:val="x-none" w:eastAsia="en-US"/>
        </w:rPr>
        <w:t>do odbioru niezwłocznie</w:t>
      </w:r>
      <w:r w:rsidRPr="0020340E">
        <w:rPr>
          <w:rFonts w:ascii="Tahoma" w:eastAsia="Calibri" w:hAnsi="Tahoma" w:cs="Tahoma"/>
          <w:lang w:eastAsia="en-US"/>
        </w:rPr>
        <w:t xml:space="preserve">, jednak </w:t>
      </w:r>
      <w:r w:rsidRPr="0020340E">
        <w:rPr>
          <w:rFonts w:ascii="Tahoma" w:eastAsia="Calibri" w:hAnsi="Tahoma" w:cs="Tahoma"/>
          <w:lang w:val="x-none" w:eastAsia="en-US"/>
        </w:rPr>
        <w:t xml:space="preserve">nie później niż w terminie </w:t>
      </w:r>
      <w:r w:rsidRPr="0020340E">
        <w:rPr>
          <w:rFonts w:ascii="Tahoma" w:eastAsia="Calibri" w:hAnsi="Tahoma" w:cs="Tahoma"/>
          <w:b/>
          <w:bCs/>
          <w:lang w:val="x-none" w:eastAsia="en-US"/>
        </w:rPr>
        <w:t>3 dni</w:t>
      </w:r>
      <w:r w:rsidRPr="0020340E">
        <w:rPr>
          <w:rFonts w:ascii="Tahoma" w:eastAsia="Calibri" w:hAnsi="Tahoma" w:cs="Tahoma"/>
          <w:b/>
          <w:bCs/>
          <w:lang w:eastAsia="en-US"/>
        </w:rPr>
        <w:t xml:space="preserve"> </w:t>
      </w:r>
      <w:r w:rsidRPr="0020340E">
        <w:rPr>
          <w:rFonts w:ascii="Tahoma" w:eastAsia="Calibri" w:hAnsi="Tahoma" w:cs="Tahoma"/>
          <w:lang w:val="x-none" w:eastAsia="en-US"/>
        </w:rPr>
        <w:t>od dnia zgłoszenia</w:t>
      </w:r>
      <w:r w:rsidRPr="0020340E">
        <w:rPr>
          <w:rFonts w:ascii="Tahoma" w:eastAsia="Calibri" w:hAnsi="Tahoma" w:cs="Tahoma"/>
          <w:lang w:eastAsia="en-US"/>
        </w:rPr>
        <w:t xml:space="preserve"> przez kierownika budowy</w:t>
      </w:r>
      <w:r w:rsidRPr="0020340E">
        <w:rPr>
          <w:rFonts w:ascii="Tahoma" w:eastAsia="Calibri" w:hAnsi="Tahoma" w:cs="Tahoma"/>
          <w:lang w:val="x-none" w:eastAsia="en-US"/>
        </w:rPr>
        <w:t xml:space="preserve"> gotowości do odbioru</w:t>
      </w:r>
      <w:r w:rsidRPr="0020340E">
        <w:rPr>
          <w:rFonts w:ascii="Tahoma" w:eastAsia="Calibri" w:hAnsi="Tahoma" w:cs="Tahoma"/>
          <w:lang w:eastAsia="en-US"/>
        </w:rPr>
        <w:t xml:space="preserve">. </w:t>
      </w:r>
    </w:p>
    <w:p w14:paraId="23C76533" w14:textId="003C67C5" w:rsidR="00315A54" w:rsidRPr="0020340E" w:rsidRDefault="00315A54">
      <w:pPr>
        <w:numPr>
          <w:ilvl w:val="0"/>
          <w:numId w:val="57"/>
        </w:numPr>
        <w:tabs>
          <w:tab w:val="left" w:pos="426"/>
        </w:tabs>
        <w:suppressAutoHyphens w:val="0"/>
        <w:spacing w:line="276" w:lineRule="auto"/>
        <w:ind w:left="426" w:hanging="426"/>
        <w:jc w:val="both"/>
        <w:rPr>
          <w:rFonts w:ascii="Tahoma" w:eastAsia="Calibri" w:hAnsi="Tahoma" w:cs="Tahoma"/>
          <w:lang w:val="x-none"/>
        </w:rPr>
      </w:pPr>
      <w:r w:rsidRPr="0020340E">
        <w:rPr>
          <w:rFonts w:ascii="Tahoma" w:eastAsia="Calibri" w:hAnsi="Tahoma" w:cs="Tahoma"/>
        </w:rPr>
        <w:t xml:space="preserve">Zamawiający </w:t>
      </w:r>
      <w:r w:rsidRPr="0020340E">
        <w:rPr>
          <w:rFonts w:ascii="Tahoma" w:eastAsia="Calibri" w:hAnsi="Tahoma" w:cs="Tahoma"/>
          <w:lang w:val="x-none"/>
        </w:rPr>
        <w:t>poinformuje</w:t>
      </w:r>
      <w:r w:rsidRPr="0020340E">
        <w:rPr>
          <w:rFonts w:ascii="Tahoma" w:eastAsia="Calibri" w:hAnsi="Tahoma" w:cs="Tahoma"/>
        </w:rPr>
        <w:t xml:space="preserve"> wykonawcę</w:t>
      </w:r>
      <w:r w:rsidRPr="0020340E">
        <w:rPr>
          <w:rFonts w:ascii="Tahoma" w:eastAsia="Calibri" w:hAnsi="Tahoma" w:cs="Tahoma"/>
          <w:lang w:val="x-none"/>
        </w:rPr>
        <w:t xml:space="preserve"> o</w:t>
      </w:r>
      <w:r w:rsidRPr="0020340E">
        <w:rPr>
          <w:rFonts w:ascii="Tahoma" w:eastAsia="Calibri" w:hAnsi="Tahoma" w:cs="Tahoma"/>
        </w:rPr>
        <w:t> </w:t>
      </w:r>
      <w:r w:rsidRPr="0020340E">
        <w:rPr>
          <w:rFonts w:ascii="Tahoma" w:eastAsia="Calibri" w:hAnsi="Tahoma" w:cs="Tahoma"/>
          <w:lang w:val="x-none"/>
        </w:rPr>
        <w:t>wyznaczonym terminie rozpoczęcia odbio</w:t>
      </w:r>
      <w:r w:rsidRPr="0020340E">
        <w:rPr>
          <w:rFonts w:ascii="Tahoma" w:eastAsia="Calibri" w:hAnsi="Tahoma" w:cs="Tahoma"/>
        </w:rPr>
        <w:t>ru</w:t>
      </w:r>
      <w:r w:rsidRPr="0020340E">
        <w:rPr>
          <w:rFonts w:ascii="Tahoma" w:eastAsia="Calibri" w:hAnsi="Tahoma" w:cs="Tahoma"/>
          <w:lang w:val="x-none" w:eastAsia="en-US"/>
        </w:rPr>
        <w:t xml:space="preserve"> robót zanikających i ulegających zakryciu</w:t>
      </w:r>
      <w:r w:rsidRPr="0020340E">
        <w:rPr>
          <w:rFonts w:ascii="Tahoma" w:eastAsia="Calibri" w:hAnsi="Tahoma" w:cs="Tahoma"/>
        </w:rPr>
        <w:t>. O</w:t>
      </w:r>
      <w:r w:rsidRPr="0020340E">
        <w:rPr>
          <w:rFonts w:ascii="Tahoma" w:hAnsi="Tahoma" w:cs="Tahoma"/>
        </w:rPr>
        <w:t xml:space="preserve"> terminie odbioru wykonawca ma obowiązek poinformować podwykonawców i dalszych podwykonawców uczestniczących w wykonaniu robót budowlanych objętych odbiorem.</w:t>
      </w:r>
      <w:r w:rsidRPr="0020340E">
        <w:rPr>
          <w:rFonts w:ascii="Tahoma" w:eastAsia="Calibri" w:hAnsi="Tahoma" w:cs="Tahoma"/>
        </w:rPr>
        <w:t xml:space="preserve"> </w:t>
      </w:r>
      <w:r w:rsidRPr="0020340E">
        <w:rPr>
          <w:rFonts w:ascii="Tahoma" w:hAnsi="Tahoma" w:cs="Tahoma"/>
        </w:rPr>
        <w:t xml:space="preserve">W czynnościach odbioru będą brali udział: </w:t>
      </w:r>
      <w:bookmarkStart w:id="14" w:name="_Hlk122606661"/>
      <w:r w:rsidRPr="0020340E">
        <w:rPr>
          <w:rFonts w:ascii="Tahoma" w:hAnsi="Tahoma" w:cs="Tahoma"/>
        </w:rPr>
        <w:t>właściw</w:t>
      </w:r>
      <w:r w:rsidR="00D63926">
        <w:rPr>
          <w:rFonts w:ascii="Tahoma" w:hAnsi="Tahoma" w:cs="Tahoma"/>
        </w:rPr>
        <w:t>i</w:t>
      </w:r>
      <w:r w:rsidRPr="0020340E">
        <w:rPr>
          <w:rFonts w:ascii="Tahoma" w:hAnsi="Tahoma" w:cs="Tahoma"/>
        </w:rPr>
        <w:t xml:space="preserve"> branżowo inspektor</w:t>
      </w:r>
      <w:r w:rsidR="00D63926">
        <w:rPr>
          <w:rFonts w:ascii="Tahoma" w:hAnsi="Tahoma" w:cs="Tahoma"/>
        </w:rPr>
        <w:t>zy</w:t>
      </w:r>
      <w:r w:rsidRPr="0020340E">
        <w:rPr>
          <w:rFonts w:ascii="Tahoma" w:hAnsi="Tahoma" w:cs="Tahoma"/>
        </w:rPr>
        <w:t xml:space="preserve"> nadzoru </w:t>
      </w:r>
      <w:r w:rsidR="00CA2EA3" w:rsidRPr="0020340E">
        <w:rPr>
          <w:rFonts w:ascii="Tahoma" w:hAnsi="Tahoma" w:cs="Tahoma"/>
        </w:rPr>
        <w:t>inwestorskiego,</w:t>
      </w:r>
      <w:r w:rsidRPr="00315A54">
        <w:rPr>
          <w:rFonts w:ascii="Tahoma" w:hAnsi="Tahoma" w:cs="Tahoma"/>
        </w:rPr>
        <w:t xml:space="preserve"> </w:t>
      </w:r>
      <w:r>
        <w:rPr>
          <w:rFonts w:ascii="Tahoma" w:hAnsi="Tahoma" w:cs="Tahoma"/>
        </w:rPr>
        <w:t>jeżeli zosta</w:t>
      </w:r>
      <w:r w:rsidR="00D63926">
        <w:rPr>
          <w:rFonts w:ascii="Tahoma" w:hAnsi="Tahoma" w:cs="Tahoma"/>
        </w:rPr>
        <w:t>li</w:t>
      </w:r>
      <w:r>
        <w:rPr>
          <w:rFonts w:ascii="Tahoma" w:hAnsi="Tahoma" w:cs="Tahoma"/>
        </w:rPr>
        <w:t xml:space="preserve"> ustanowi</w:t>
      </w:r>
      <w:r w:rsidR="00D63926">
        <w:rPr>
          <w:rFonts w:ascii="Tahoma" w:hAnsi="Tahoma" w:cs="Tahoma"/>
        </w:rPr>
        <w:t>eni</w:t>
      </w:r>
      <w:r>
        <w:rPr>
          <w:rFonts w:ascii="Tahoma" w:hAnsi="Tahoma" w:cs="Tahoma"/>
        </w:rPr>
        <w:t xml:space="preserve"> przez zamawiającego</w:t>
      </w:r>
      <w:r w:rsidRPr="0020340E">
        <w:rPr>
          <w:rFonts w:ascii="Tahoma" w:hAnsi="Tahoma" w:cs="Tahoma"/>
        </w:rPr>
        <w:t xml:space="preserve"> </w:t>
      </w:r>
      <w:bookmarkEnd w:id="14"/>
      <w:r w:rsidRPr="0020340E">
        <w:rPr>
          <w:rFonts w:ascii="Tahoma" w:hAnsi="Tahoma" w:cs="Tahoma"/>
        </w:rPr>
        <w:t>oraz kierownik budowy.</w:t>
      </w:r>
      <w:r w:rsidRPr="0020340E">
        <w:rPr>
          <w:rFonts w:ascii="Tahoma" w:eastAsia="Calibri" w:hAnsi="Tahoma" w:cs="Tahoma"/>
        </w:rPr>
        <w:t xml:space="preserve"> </w:t>
      </w:r>
      <w:r w:rsidRPr="0020340E">
        <w:rPr>
          <w:rFonts w:ascii="Tahoma" w:hAnsi="Tahoma" w:cs="Tahoma"/>
        </w:rPr>
        <w:t>W czynnościach odbioru mogą wziąć udział</w:t>
      </w:r>
      <w:bookmarkStart w:id="15" w:name="_Hlk128385930"/>
      <w:r w:rsidRPr="0020340E">
        <w:rPr>
          <w:rFonts w:ascii="Tahoma" w:hAnsi="Tahoma" w:cs="Tahoma"/>
        </w:rPr>
        <w:t xml:space="preserve"> przedstawiciele podwykonawców i dalszych podwykonawców uczestniczących w wykonaniu robót budowlanych objętych odbiorem.</w:t>
      </w:r>
      <w:bookmarkEnd w:id="15"/>
      <w:r w:rsidRPr="0020340E">
        <w:rPr>
          <w:rFonts w:ascii="Tahoma" w:hAnsi="Tahoma" w:cs="Tahoma"/>
        </w:rPr>
        <w:t xml:space="preserve"> W przypadku nieobecności kierownika budowy, </w:t>
      </w:r>
      <w:r w:rsidRPr="0020340E">
        <w:rPr>
          <w:rFonts w:ascii="Tahoma" w:hAnsi="Tahoma" w:cs="Tahoma"/>
        </w:rPr>
        <w:lastRenderedPageBreak/>
        <w:t>zamawiający może odmówić przystąpienia do odbioru i zawiadomić wykonawcę o kolejnym terminie rozpoczęcia odbioru lub dokonać jednostronnego odbioru tych robót.</w:t>
      </w:r>
      <w:r w:rsidRPr="0020340E">
        <w:rPr>
          <w:rFonts w:ascii="Tahoma" w:eastAsia="Calibri" w:hAnsi="Tahoma" w:cs="Tahoma"/>
        </w:rPr>
        <w:t xml:space="preserve"> </w:t>
      </w:r>
      <w:r w:rsidRPr="0020340E">
        <w:rPr>
          <w:rFonts w:ascii="Tahoma" w:hAnsi="Tahoma" w:cs="Tahoma"/>
        </w:rPr>
        <w:t>Brak przedstawicieli podwykonawców i dalszych podwykonawców uczestniczących w wykonaniu robót budowlanych objętych odbiorem nie wstrzymuje możliwości dokonania odbioru tych robót przez zamawiającego.</w:t>
      </w:r>
    </w:p>
    <w:p w14:paraId="33822B79" w14:textId="582504F8" w:rsidR="00315A54" w:rsidRPr="0020340E" w:rsidRDefault="00315A54">
      <w:pPr>
        <w:numPr>
          <w:ilvl w:val="0"/>
          <w:numId w:val="57"/>
        </w:numPr>
        <w:tabs>
          <w:tab w:val="left" w:pos="426"/>
        </w:tabs>
        <w:suppressAutoHyphens w:val="0"/>
        <w:spacing w:line="276" w:lineRule="auto"/>
        <w:ind w:left="426" w:hanging="426"/>
        <w:jc w:val="both"/>
        <w:rPr>
          <w:rFonts w:ascii="Tahoma" w:eastAsia="Calibri" w:hAnsi="Tahoma" w:cs="Tahoma"/>
          <w:lang w:val="x-none"/>
        </w:rPr>
      </w:pPr>
      <w:r w:rsidRPr="0020340E">
        <w:rPr>
          <w:rFonts w:ascii="Tahoma" w:eastAsia="Calibri" w:hAnsi="Tahoma" w:cs="Tahoma"/>
        </w:rPr>
        <w:t>Dokonanie odbioru zgłoszonych przez wykonawcę robót zanikających i ulegających zakryciu</w:t>
      </w:r>
      <w:r w:rsidRPr="0020340E">
        <w:rPr>
          <w:rFonts w:ascii="Tahoma" w:eastAsia="Calibri" w:hAnsi="Tahoma" w:cs="Tahoma"/>
          <w:lang w:val="x-none" w:eastAsia="en-US"/>
        </w:rPr>
        <w:t xml:space="preserve"> potwierdza </w:t>
      </w:r>
      <w:r w:rsidRPr="0020340E">
        <w:rPr>
          <w:rFonts w:ascii="Tahoma" w:eastAsia="Calibri" w:hAnsi="Tahoma" w:cs="Tahoma"/>
          <w:lang w:eastAsia="en-US"/>
        </w:rPr>
        <w:t xml:space="preserve">się </w:t>
      </w:r>
      <w:r w:rsidRPr="0020340E">
        <w:rPr>
          <w:rFonts w:ascii="Tahoma" w:eastAsia="Calibri" w:hAnsi="Tahoma" w:cs="Tahoma"/>
          <w:lang w:val="x-none" w:eastAsia="en-US"/>
        </w:rPr>
        <w:t>wpisem do dziennika budowy</w:t>
      </w:r>
      <w:r w:rsidRPr="0020340E">
        <w:rPr>
          <w:rFonts w:ascii="Tahoma" w:hAnsi="Tahoma" w:cs="Tahoma"/>
        </w:rPr>
        <w:t xml:space="preserve">. Zamawiający zakończy </w:t>
      </w:r>
      <w:r w:rsidRPr="0020340E">
        <w:rPr>
          <w:rFonts w:ascii="Tahoma" w:eastAsia="Calibri" w:hAnsi="Tahoma" w:cs="Tahoma"/>
          <w:lang w:val="x-none"/>
        </w:rPr>
        <w:t xml:space="preserve">czynności odbioru niezwłocznie, jednak nie dłużej niż w terminie </w:t>
      </w:r>
      <w:r w:rsidRPr="00D63926">
        <w:rPr>
          <w:rFonts w:ascii="Tahoma" w:eastAsia="Calibri" w:hAnsi="Tahoma" w:cs="Tahoma"/>
          <w:b/>
          <w:bCs/>
          <w:lang w:val="x-none"/>
        </w:rPr>
        <w:t>3 dni</w:t>
      </w:r>
      <w:r w:rsidRPr="0020340E">
        <w:rPr>
          <w:rFonts w:ascii="Tahoma" w:eastAsia="Calibri" w:hAnsi="Tahoma" w:cs="Tahoma"/>
          <w:lang w:val="x-none"/>
        </w:rPr>
        <w:t xml:space="preserve"> od dnia przystąpienia do odbioru robót zanikających lub ulegających zakryciu.</w:t>
      </w:r>
    </w:p>
    <w:p w14:paraId="72DB6516" w14:textId="35CD1A9C" w:rsidR="004C5434" w:rsidRDefault="00315A54">
      <w:pPr>
        <w:numPr>
          <w:ilvl w:val="0"/>
          <w:numId w:val="57"/>
        </w:numPr>
        <w:tabs>
          <w:tab w:val="left" w:pos="426"/>
        </w:tabs>
        <w:suppressAutoHyphens w:val="0"/>
        <w:spacing w:line="276" w:lineRule="auto"/>
        <w:ind w:left="426" w:hanging="426"/>
        <w:jc w:val="both"/>
        <w:rPr>
          <w:rFonts w:ascii="Tahoma" w:hAnsi="Tahoma" w:cs="Tahoma"/>
        </w:rPr>
      </w:pPr>
      <w:r w:rsidRPr="0020340E">
        <w:rPr>
          <w:rFonts w:ascii="Tahoma" w:hAnsi="Tahoma" w:cs="Tahoma"/>
        </w:rPr>
        <w:t>Jeżeli wykonawca nie dopełni obowiązku poinformowania o gotowości do odbioru, o którym mowa w ust. 2, właściw</w:t>
      </w:r>
      <w:r w:rsidR="00D63926">
        <w:rPr>
          <w:rFonts w:ascii="Tahoma" w:hAnsi="Tahoma" w:cs="Tahoma"/>
        </w:rPr>
        <w:t>ych</w:t>
      </w:r>
      <w:r w:rsidRPr="0020340E">
        <w:rPr>
          <w:rFonts w:ascii="Tahoma" w:hAnsi="Tahoma" w:cs="Tahoma"/>
        </w:rPr>
        <w:t xml:space="preserve"> branżowo inspektor</w:t>
      </w:r>
      <w:r w:rsidR="00D63926">
        <w:rPr>
          <w:rFonts w:ascii="Tahoma" w:hAnsi="Tahoma" w:cs="Tahoma"/>
        </w:rPr>
        <w:t>ów</w:t>
      </w:r>
      <w:r w:rsidRPr="0020340E">
        <w:rPr>
          <w:rFonts w:ascii="Tahoma" w:hAnsi="Tahoma" w:cs="Tahoma"/>
        </w:rPr>
        <w:t xml:space="preserve"> nadzoru inwestorskiego lub przedstawiciela zamawiającego i zakryje roboty ulegające zakryciu i zanikające, na żądanie zamawiającego lub właściwego branżowo inspektora nadzoru inwestorskiego zobowiązany jest na koszt własny odkryć roboty lub wykonać otwory niezbędne do zbadania robót, a następnie przywrócić roboty do stanu poprzedniego.</w:t>
      </w:r>
    </w:p>
    <w:p w14:paraId="2B7AB6D7" w14:textId="77777777" w:rsidR="00D63926" w:rsidRDefault="004C5434">
      <w:pPr>
        <w:numPr>
          <w:ilvl w:val="0"/>
          <w:numId w:val="57"/>
        </w:numPr>
        <w:tabs>
          <w:tab w:val="left" w:pos="426"/>
        </w:tabs>
        <w:suppressAutoHyphens w:val="0"/>
        <w:spacing w:line="276" w:lineRule="auto"/>
        <w:ind w:left="426" w:hanging="426"/>
        <w:jc w:val="both"/>
        <w:rPr>
          <w:rFonts w:ascii="Tahoma" w:hAnsi="Tahoma" w:cs="Tahoma"/>
        </w:rPr>
      </w:pPr>
      <w:r w:rsidRPr="004C5434">
        <w:rPr>
          <w:rFonts w:ascii="Tahoma" w:hAnsi="Tahoma" w:cs="Tahoma"/>
        </w:rPr>
        <w:t xml:space="preserve">Odbiór częściowy polega na ocenie ilości, jakości i wartości wykonanych robót </w:t>
      </w:r>
      <w:r>
        <w:rPr>
          <w:rFonts w:ascii="Tahoma" w:hAnsi="Tahoma" w:cs="Tahoma"/>
        </w:rPr>
        <w:br/>
      </w:r>
      <w:r w:rsidRPr="004C5434">
        <w:rPr>
          <w:rFonts w:ascii="Tahoma" w:hAnsi="Tahoma" w:cs="Tahoma"/>
        </w:rPr>
        <w:t xml:space="preserve">i jest dokonywany w celu częściowego rozliczenia </w:t>
      </w:r>
      <w:r>
        <w:rPr>
          <w:rFonts w:ascii="Tahoma" w:hAnsi="Tahoma" w:cs="Tahoma"/>
        </w:rPr>
        <w:t xml:space="preserve">wynagrodzenia wykonawcy </w:t>
      </w:r>
      <w:r w:rsidRPr="004C5434">
        <w:rPr>
          <w:rFonts w:ascii="Tahoma" w:hAnsi="Tahoma" w:cs="Tahoma"/>
        </w:rPr>
        <w:t>za wykonane roboty budowlane. Gotowość do odbioru częściowego wykonawca zgłasza wpisem do dziennika budowy oraz zawiadamia o dokonanym wpisie właściwych branżowo inspektorów nadzoru inwestorskiego</w:t>
      </w:r>
      <w:r w:rsidR="00D63926">
        <w:rPr>
          <w:rFonts w:ascii="Tahoma" w:hAnsi="Tahoma" w:cs="Tahoma"/>
        </w:rPr>
        <w:t xml:space="preserve"> </w:t>
      </w:r>
      <w:r w:rsidR="00D63926" w:rsidRPr="00D63926">
        <w:rPr>
          <w:rFonts w:ascii="Tahoma" w:hAnsi="Tahoma" w:cs="Tahoma"/>
        </w:rPr>
        <w:t xml:space="preserve">– jeżeli zostali ustanowieni przez zamawiającego i przedstawiciela zamawiającego. </w:t>
      </w:r>
      <w:r w:rsidRPr="00D63926">
        <w:rPr>
          <w:rFonts w:ascii="Tahoma" w:hAnsi="Tahoma" w:cs="Tahoma"/>
        </w:rPr>
        <w:t xml:space="preserve">Do zawiadomienia o gotowości do odbioru częściowego należy załączyć, sporządzone w oparciu o kosztorys ofertowy wykonawcy stanowiący </w:t>
      </w:r>
      <w:r w:rsidRPr="00D63926">
        <w:rPr>
          <w:rFonts w:ascii="Tahoma" w:hAnsi="Tahoma" w:cs="Tahoma"/>
          <w:b/>
          <w:bCs/>
        </w:rPr>
        <w:t xml:space="preserve">załącznik nr </w:t>
      </w:r>
      <w:r w:rsidR="00D63926" w:rsidRPr="00D63926">
        <w:rPr>
          <w:rFonts w:ascii="Tahoma" w:hAnsi="Tahoma" w:cs="Tahoma"/>
          <w:b/>
          <w:bCs/>
        </w:rPr>
        <w:t>3</w:t>
      </w:r>
      <w:r w:rsidRPr="00D63926">
        <w:rPr>
          <w:rFonts w:ascii="Tahoma" w:hAnsi="Tahoma" w:cs="Tahoma"/>
          <w:b/>
          <w:bCs/>
        </w:rPr>
        <w:t xml:space="preserve"> do umowy</w:t>
      </w:r>
      <w:r w:rsidRPr="00D63926">
        <w:rPr>
          <w:rFonts w:ascii="Tahoma" w:hAnsi="Tahoma" w:cs="Tahoma"/>
        </w:rPr>
        <w:t xml:space="preserve"> zestawienie określające zakres, ilość i wartość wykonanych robót.</w:t>
      </w:r>
    </w:p>
    <w:p w14:paraId="1A0C3740" w14:textId="3C9A0713" w:rsidR="00D63926" w:rsidRDefault="00DE65E7">
      <w:pPr>
        <w:numPr>
          <w:ilvl w:val="0"/>
          <w:numId w:val="57"/>
        </w:numPr>
        <w:tabs>
          <w:tab w:val="left" w:pos="426"/>
        </w:tabs>
        <w:suppressAutoHyphens w:val="0"/>
        <w:spacing w:line="276" w:lineRule="auto"/>
        <w:ind w:left="426" w:hanging="426"/>
        <w:jc w:val="both"/>
        <w:rPr>
          <w:rFonts w:ascii="Tahoma" w:hAnsi="Tahoma" w:cs="Tahoma"/>
        </w:rPr>
      </w:pPr>
      <w:r w:rsidRPr="00D63926">
        <w:rPr>
          <w:rFonts w:ascii="Tahoma" w:hAnsi="Tahoma" w:cs="Tahoma"/>
        </w:rPr>
        <w:t xml:space="preserve">Zamawiający </w:t>
      </w:r>
      <w:r w:rsidRPr="00D63926">
        <w:rPr>
          <w:rFonts w:ascii="Tahoma" w:eastAsia="Calibri" w:hAnsi="Tahoma" w:cs="Tahoma"/>
          <w:lang w:val="x-none" w:eastAsia="en-US"/>
        </w:rPr>
        <w:t>przyst</w:t>
      </w:r>
      <w:r w:rsidRPr="00D63926">
        <w:rPr>
          <w:rFonts w:ascii="Tahoma" w:eastAsia="Calibri" w:hAnsi="Tahoma" w:cs="Tahoma"/>
          <w:lang w:eastAsia="en-US"/>
        </w:rPr>
        <w:t>ępuje</w:t>
      </w:r>
      <w:r w:rsidRPr="00D63926">
        <w:rPr>
          <w:rFonts w:ascii="Tahoma" w:eastAsia="Calibri" w:hAnsi="Tahoma" w:cs="Tahoma"/>
          <w:lang w:val="x-none" w:eastAsia="en-US"/>
        </w:rPr>
        <w:t xml:space="preserve"> do </w:t>
      </w:r>
      <w:r w:rsidRPr="00D63926">
        <w:rPr>
          <w:rFonts w:ascii="Tahoma" w:eastAsia="Calibri" w:hAnsi="Tahoma" w:cs="Tahoma"/>
        </w:rPr>
        <w:t>częściowego odbioru przedmiotu</w:t>
      </w:r>
      <w:r w:rsidRPr="00D63926">
        <w:rPr>
          <w:rFonts w:ascii="Tahoma" w:hAnsi="Tahoma" w:cs="Tahoma"/>
        </w:rPr>
        <w:t xml:space="preserve"> umowy niezwłocznie, jednak nie później niż w terminie </w:t>
      </w:r>
      <w:r w:rsidR="002C2842">
        <w:rPr>
          <w:rFonts w:ascii="Tahoma" w:hAnsi="Tahoma" w:cs="Tahoma"/>
          <w:b/>
          <w:bCs/>
        </w:rPr>
        <w:t>3</w:t>
      </w:r>
      <w:r w:rsidRPr="00D63926">
        <w:rPr>
          <w:rFonts w:ascii="Tahoma" w:hAnsi="Tahoma" w:cs="Tahoma"/>
          <w:b/>
          <w:bCs/>
        </w:rPr>
        <w:t xml:space="preserve"> dni </w:t>
      </w:r>
      <w:r w:rsidRPr="00D63926">
        <w:rPr>
          <w:rFonts w:ascii="Tahoma" w:hAnsi="Tahoma" w:cs="Tahoma"/>
        </w:rPr>
        <w:t>od dnia otrzymania przez przedstawiciela zamawiającego i </w:t>
      </w:r>
      <w:r w:rsidRPr="00D63926">
        <w:rPr>
          <w:rFonts w:ascii="Tahoma" w:eastAsia="Calibri" w:hAnsi="Tahoma" w:cs="Tahoma"/>
        </w:rPr>
        <w:t>właściw</w:t>
      </w:r>
      <w:r w:rsidR="00D63926">
        <w:rPr>
          <w:rFonts w:ascii="Tahoma" w:eastAsia="Calibri" w:hAnsi="Tahoma" w:cs="Tahoma"/>
        </w:rPr>
        <w:t>ych</w:t>
      </w:r>
      <w:r w:rsidRPr="00D63926">
        <w:rPr>
          <w:rFonts w:ascii="Tahoma" w:eastAsia="Calibri" w:hAnsi="Tahoma" w:cs="Tahoma"/>
        </w:rPr>
        <w:t xml:space="preserve"> branżowo inspektor</w:t>
      </w:r>
      <w:r w:rsidR="00D63926">
        <w:rPr>
          <w:rFonts w:ascii="Tahoma" w:eastAsia="Calibri" w:hAnsi="Tahoma" w:cs="Tahoma"/>
        </w:rPr>
        <w:t>ów</w:t>
      </w:r>
      <w:r w:rsidRPr="00D63926">
        <w:rPr>
          <w:rFonts w:ascii="Tahoma" w:eastAsia="Calibri" w:hAnsi="Tahoma" w:cs="Tahoma"/>
        </w:rPr>
        <w:t xml:space="preserve"> nadzoru inwestorskiego </w:t>
      </w:r>
      <w:r w:rsidRPr="00D63926">
        <w:rPr>
          <w:rFonts w:ascii="Tahoma" w:hAnsi="Tahoma" w:cs="Tahoma"/>
        </w:rPr>
        <w:t xml:space="preserve">zawiadomienia o gotowości do odbioru częściowego wraz z zestawieniem zakresu, ilości i wartości wykonanych robót. </w:t>
      </w:r>
    </w:p>
    <w:p w14:paraId="7A8A1C4D" w14:textId="77777777" w:rsidR="00D63926" w:rsidRDefault="00DE65E7">
      <w:pPr>
        <w:numPr>
          <w:ilvl w:val="0"/>
          <w:numId w:val="57"/>
        </w:numPr>
        <w:tabs>
          <w:tab w:val="left" w:pos="426"/>
        </w:tabs>
        <w:suppressAutoHyphens w:val="0"/>
        <w:spacing w:line="276" w:lineRule="auto"/>
        <w:ind w:left="426" w:hanging="426"/>
        <w:jc w:val="both"/>
        <w:rPr>
          <w:rFonts w:ascii="Tahoma" w:hAnsi="Tahoma" w:cs="Tahoma"/>
        </w:rPr>
      </w:pPr>
      <w:r w:rsidRPr="00D63926">
        <w:rPr>
          <w:rFonts w:ascii="Tahoma" w:eastAsia="Calibri" w:hAnsi="Tahoma" w:cs="Tahoma"/>
        </w:rPr>
        <w:t>Zamawiający zawiadamia wykonawcę o wyznaczonym terminie rozpoczęcia odbioru częściowego. O terminie odbioru częściowego wykonawca ma obowiązek poinformować podwykonawców i dalszych podwykonawców uczestniczących w wykonaniu robót budowlanych objętych odbiorem.</w:t>
      </w:r>
      <w:r w:rsidRPr="00D63926">
        <w:rPr>
          <w:rFonts w:ascii="Tahoma" w:hAnsi="Tahoma" w:cs="Tahoma"/>
        </w:rPr>
        <w:t xml:space="preserve"> W czynnościach odbioru będą brali udział: przedstawiciel zamawiającego, </w:t>
      </w:r>
      <w:r w:rsidRPr="00D63926">
        <w:rPr>
          <w:rFonts w:ascii="Tahoma" w:eastAsia="Calibri" w:hAnsi="Tahoma" w:cs="Tahoma"/>
        </w:rPr>
        <w:t>właściw</w:t>
      </w:r>
      <w:r w:rsidR="00D63926">
        <w:rPr>
          <w:rFonts w:ascii="Tahoma" w:eastAsia="Calibri" w:hAnsi="Tahoma" w:cs="Tahoma"/>
        </w:rPr>
        <w:t>i</w:t>
      </w:r>
      <w:r w:rsidRPr="00D63926">
        <w:rPr>
          <w:rFonts w:ascii="Tahoma" w:eastAsia="Calibri" w:hAnsi="Tahoma" w:cs="Tahoma"/>
        </w:rPr>
        <w:t xml:space="preserve"> branżowo inspektor</w:t>
      </w:r>
      <w:r w:rsidR="00D63926">
        <w:rPr>
          <w:rFonts w:ascii="Tahoma" w:eastAsia="Calibri" w:hAnsi="Tahoma" w:cs="Tahoma"/>
        </w:rPr>
        <w:t>zy</w:t>
      </w:r>
      <w:r w:rsidRPr="00D63926">
        <w:rPr>
          <w:rFonts w:ascii="Tahoma" w:eastAsia="Calibri" w:hAnsi="Tahoma" w:cs="Tahoma"/>
        </w:rPr>
        <w:t xml:space="preserve"> nadzoru inwestorskiego</w:t>
      </w:r>
      <w:r w:rsidRPr="00D63926">
        <w:rPr>
          <w:rFonts w:ascii="Tahoma" w:hAnsi="Tahoma" w:cs="Tahoma"/>
        </w:rPr>
        <w:t>, przedstawiciel wykonawcy oraz kierownik budowy. W czynnościach odbioru mogą wziąć udział przedstawiciele podwykonawców i dalszych podwykonawców uczestniczących w wykonaniu robót budowlanych objętych odbiorem. W przypadku nieobecności kierownika budowy, zamawiający nie przystępuje do odbioru i wyznacza kolejny termin odbioru częściowego, o terminie, którego zamawiający zawiadomi wykonawcę.</w:t>
      </w:r>
      <w:r w:rsidRPr="00D63926">
        <w:rPr>
          <w:rFonts w:ascii="Tahoma" w:eastAsia="Calibri" w:hAnsi="Tahoma" w:cs="Tahoma"/>
        </w:rPr>
        <w:t xml:space="preserve"> </w:t>
      </w:r>
      <w:r w:rsidRPr="00D63926">
        <w:rPr>
          <w:rFonts w:ascii="Tahoma" w:hAnsi="Tahoma" w:cs="Tahoma"/>
        </w:rPr>
        <w:t xml:space="preserve">Brak przedstawicieli podwykonawców i dalszych podwykonawców uczestniczących w wykonaniu robót budowlanych objętych odbiorem nie wstrzymuje możliwości dokonania odbioru tych robót przez zamawiającego. </w:t>
      </w:r>
    </w:p>
    <w:p w14:paraId="3F288A48" w14:textId="5506A238" w:rsidR="00036CF6" w:rsidRPr="00D63926" w:rsidRDefault="00DE65E7">
      <w:pPr>
        <w:numPr>
          <w:ilvl w:val="0"/>
          <w:numId w:val="57"/>
        </w:numPr>
        <w:tabs>
          <w:tab w:val="left" w:pos="426"/>
        </w:tabs>
        <w:suppressAutoHyphens w:val="0"/>
        <w:spacing w:line="276" w:lineRule="auto"/>
        <w:ind w:left="426" w:hanging="426"/>
        <w:jc w:val="both"/>
        <w:rPr>
          <w:rFonts w:ascii="Tahoma" w:hAnsi="Tahoma" w:cs="Tahoma"/>
        </w:rPr>
      </w:pPr>
      <w:r w:rsidRPr="00D63926">
        <w:rPr>
          <w:rFonts w:ascii="Tahoma" w:hAnsi="Tahoma" w:cs="Tahoma"/>
        </w:rPr>
        <w:lastRenderedPageBreak/>
        <w:t xml:space="preserve">Z czynności odbioru częściowego strony sporządzają protokół zawierający ustalenia dokonane w toku odbioru w tym w szczególności: zakres odebranych robót oraz </w:t>
      </w:r>
      <w:r w:rsidRPr="00D63926">
        <w:rPr>
          <w:rFonts w:ascii="Tahoma" w:hAnsi="Tahoma" w:cs="Tahoma"/>
          <w:lang w:eastAsia="ar-SA"/>
        </w:rPr>
        <w:t>kwot</w:t>
      </w:r>
      <w:r w:rsidR="00D63926" w:rsidRPr="00D63926">
        <w:rPr>
          <w:rFonts w:ascii="Tahoma" w:hAnsi="Tahoma" w:cs="Tahoma"/>
          <w:lang w:eastAsia="ar-SA"/>
        </w:rPr>
        <w:t>ę</w:t>
      </w:r>
      <w:r w:rsidRPr="00D63926">
        <w:rPr>
          <w:rFonts w:ascii="Tahoma" w:hAnsi="Tahoma" w:cs="Tahoma"/>
          <w:lang w:eastAsia="ar-SA"/>
        </w:rPr>
        <w:t xml:space="preserve"> należn</w:t>
      </w:r>
      <w:r w:rsidR="00D63926" w:rsidRPr="00D63926">
        <w:rPr>
          <w:rFonts w:ascii="Tahoma" w:hAnsi="Tahoma" w:cs="Tahoma"/>
          <w:lang w:eastAsia="ar-SA"/>
        </w:rPr>
        <w:t>ą</w:t>
      </w:r>
      <w:r w:rsidRPr="00D63926">
        <w:rPr>
          <w:rFonts w:ascii="Tahoma" w:hAnsi="Tahoma" w:cs="Tahoma"/>
          <w:lang w:eastAsia="ar-SA"/>
        </w:rPr>
        <w:t xml:space="preserve"> do zapłaty wykonawcy. </w:t>
      </w:r>
      <w:r w:rsidRPr="00D63926">
        <w:rPr>
          <w:rFonts w:ascii="Tahoma" w:hAnsi="Tahoma" w:cs="Tahoma"/>
        </w:rPr>
        <w:t xml:space="preserve">Zamawiający zakończy czynności odbioru niezwłocznie, jednak nie dłużej niż w terminie </w:t>
      </w:r>
      <w:r w:rsidR="00D63926" w:rsidRPr="00D63926">
        <w:rPr>
          <w:rFonts w:ascii="Tahoma" w:hAnsi="Tahoma" w:cs="Tahoma"/>
          <w:b/>
          <w:bCs/>
        </w:rPr>
        <w:t>5</w:t>
      </w:r>
      <w:r w:rsidRPr="00D63926">
        <w:rPr>
          <w:rFonts w:ascii="Tahoma" w:hAnsi="Tahoma" w:cs="Tahoma"/>
          <w:b/>
          <w:bCs/>
        </w:rPr>
        <w:t xml:space="preserve"> dni</w:t>
      </w:r>
      <w:r w:rsidRPr="00D63926">
        <w:rPr>
          <w:rFonts w:ascii="Tahoma" w:hAnsi="Tahoma" w:cs="Tahoma"/>
        </w:rPr>
        <w:t xml:space="preserve"> od dnia przystąpienia do odbioru częściowego. </w:t>
      </w:r>
    </w:p>
    <w:p w14:paraId="1F6CADA3" w14:textId="77777777" w:rsidR="00D63926" w:rsidRPr="0020340E" w:rsidRDefault="00D63926">
      <w:pPr>
        <w:numPr>
          <w:ilvl w:val="0"/>
          <w:numId w:val="57"/>
        </w:numPr>
        <w:tabs>
          <w:tab w:val="left" w:pos="426"/>
        </w:tabs>
        <w:suppressAutoHyphens w:val="0"/>
        <w:spacing w:line="276" w:lineRule="auto"/>
        <w:ind w:left="426" w:hanging="426"/>
        <w:jc w:val="both"/>
        <w:rPr>
          <w:rFonts w:ascii="Tahoma" w:hAnsi="Tahoma" w:cs="Tahoma"/>
        </w:rPr>
      </w:pPr>
      <w:bookmarkStart w:id="16" w:name="_Hlk178075056"/>
      <w:r w:rsidRPr="0020340E">
        <w:rPr>
          <w:rFonts w:ascii="Tahoma" w:hAnsi="Tahoma" w:cs="Tahoma"/>
        </w:rPr>
        <w:t>Jeżeli w toku czynności odbioru robót zanikających i ulegających zakryciu lub odbioru częściowego zostaną stwierdzone wady to zamawiający:</w:t>
      </w:r>
    </w:p>
    <w:p w14:paraId="274DFCD7" w14:textId="77777777" w:rsidR="00D63926" w:rsidRPr="0020340E" w:rsidRDefault="00D63926">
      <w:pPr>
        <w:numPr>
          <w:ilvl w:val="0"/>
          <w:numId w:val="59"/>
        </w:numPr>
        <w:tabs>
          <w:tab w:val="left" w:pos="426"/>
        </w:tabs>
        <w:suppressAutoHyphens w:val="0"/>
        <w:spacing w:line="276" w:lineRule="auto"/>
        <w:jc w:val="both"/>
        <w:rPr>
          <w:rFonts w:ascii="Tahoma" w:eastAsia="Calibri" w:hAnsi="Tahoma" w:cs="Tahoma"/>
          <w:lang w:val="x-none"/>
        </w:rPr>
      </w:pPr>
      <w:r w:rsidRPr="0020340E">
        <w:rPr>
          <w:rFonts w:ascii="Tahoma" w:eastAsia="Calibri" w:hAnsi="Tahoma" w:cs="Tahoma"/>
        </w:rPr>
        <w:t xml:space="preserve">w przypadku stwierdzenia istotnych wad </w:t>
      </w:r>
      <w:r w:rsidRPr="0020340E">
        <w:rPr>
          <w:rFonts w:ascii="Tahoma" w:hAnsi="Tahoma" w:cs="Tahoma"/>
        </w:rPr>
        <w:t>ma prawo</w:t>
      </w:r>
      <w:r w:rsidRPr="0020340E">
        <w:rPr>
          <w:rFonts w:ascii="Tahoma" w:eastAsia="Calibri" w:hAnsi="Tahoma" w:cs="Tahoma"/>
          <w:lang w:val="x-none"/>
        </w:rPr>
        <w:t xml:space="preserve"> odmówić odbioru do czasu usunięcia wad lub</w:t>
      </w:r>
      <w:r w:rsidRPr="0020340E">
        <w:rPr>
          <w:rFonts w:ascii="Tahoma" w:eastAsia="Calibri" w:hAnsi="Tahoma" w:cs="Tahoma"/>
        </w:rPr>
        <w:t xml:space="preserve"> żądać </w:t>
      </w:r>
      <w:r w:rsidRPr="0020340E">
        <w:rPr>
          <w:rFonts w:ascii="Tahoma" w:hAnsi="Tahoma" w:cs="Tahoma"/>
        </w:rPr>
        <w:t xml:space="preserve">wykonania przedmiotu odbioru po raz drugi, na koszt wykonawcy, </w:t>
      </w:r>
      <w:r w:rsidRPr="0020340E">
        <w:rPr>
          <w:rFonts w:ascii="Tahoma" w:hAnsi="Tahoma" w:cs="Tahoma"/>
          <w:lang w:eastAsia="en-US"/>
        </w:rPr>
        <w:t xml:space="preserve">na co wykonawca wyraża zgodę lub </w:t>
      </w:r>
      <w:r w:rsidRPr="0020340E">
        <w:rPr>
          <w:rFonts w:ascii="Tahoma" w:eastAsia="Calibri" w:hAnsi="Tahoma" w:cs="Tahoma"/>
          <w:lang w:val="x-none"/>
        </w:rPr>
        <w:t xml:space="preserve">dokonać odbioru i wyznaczyć termin usunięcia wad – w przypadku odmowy odbioru, zamawiający </w:t>
      </w:r>
      <w:r w:rsidRPr="0020340E">
        <w:rPr>
          <w:rFonts w:ascii="Tahoma" w:eastAsia="Calibri" w:hAnsi="Tahoma" w:cs="Tahoma"/>
        </w:rPr>
        <w:t>ma obowiązek pisemnie poinformować wykonawcę o</w:t>
      </w:r>
      <w:r w:rsidRPr="0020340E">
        <w:rPr>
          <w:rFonts w:ascii="Tahoma" w:eastAsia="Calibri" w:hAnsi="Tahoma" w:cs="Tahoma"/>
          <w:lang w:val="x-none"/>
        </w:rPr>
        <w:t xml:space="preserve"> pow</w:t>
      </w:r>
      <w:r w:rsidRPr="0020340E">
        <w:rPr>
          <w:rFonts w:ascii="Tahoma" w:eastAsia="Calibri" w:hAnsi="Tahoma" w:cs="Tahoma"/>
        </w:rPr>
        <w:t>odach</w:t>
      </w:r>
      <w:r w:rsidRPr="0020340E">
        <w:rPr>
          <w:rFonts w:ascii="Tahoma" w:eastAsia="Calibri" w:hAnsi="Tahoma" w:cs="Tahoma"/>
          <w:lang w:val="x-none"/>
        </w:rPr>
        <w:t xml:space="preserve"> nieodebrania robót</w:t>
      </w:r>
      <w:r w:rsidRPr="0020340E">
        <w:rPr>
          <w:rFonts w:ascii="Tahoma" w:eastAsia="Calibri" w:hAnsi="Tahoma" w:cs="Tahoma"/>
        </w:rPr>
        <w:t>,</w:t>
      </w:r>
      <w:r w:rsidRPr="0020340E">
        <w:rPr>
          <w:rFonts w:ascii="Tahoma" w:eastAsia="Calibri" w:hAnsi="Tahoma" w:cs="Tahoma"/>
          <w:lang w:val="x-none"/>
        </w:rPr>
        <w:t xml:space="preserve"> </w:t>
      </w:r>
    </w:p>
    <w:p w14:paraId="75E9878A" w14:textId="77777777" w:rsidR="00D63926" w:rsidRPr="0020340E" w:rsidRDefault="00D63926">
      <w:pPr>
        <w:numPr>
          <w:ilvl w:val="0"/>
          <w:numId w:val="59"/>
        </w:numPr>
        <w:tabs>
          <w:tab w:val="left" w:pos="426"/>
        </w:tabs>
        <w:suppressAutoHyphens w:val="0"/>
        <w:spacing w:line="276" w:lineRule="auto"/>
        <w:jc w:val="both"/>
        <w:rPr>
          <w:rFonts w:ascii="Tahoma" w:eastAsia="Calibri" w:hAnsi="Tahoma" w:cs="Tahoma"/>
          <w:lang w:val="x-none"/>
        </w:rPr>
      </w:pPr>
      <w:r w:rsidRPr="0020340E">
        <w:rPr>
          <w:rFonts w:ascii="Tahoma" w:eastAsia="Calibri" w:hAnsi="Tahoma" w:cs="Tahoma"/>
        </w:rPr>
        <w:t xml:space="preserve">w przypadku stwierdzenia wad nieistotnych dokona odbioru i </w:t>
      </w:r>
      <w:r w:rsidRPr="0020340E">
        <w:rPr>
          <w:rFonts w:ascii="Tahoma" w:hAnsi="Tahoma" w:cs="Tahoma"/>
        </w:rPr>
        <w:t>wyznaczy termin usunięcia wad.</w:t>
      </w:r>
    </w:p>
    <w:p w14:paraId="1B01A542" w14:textId="77777777" w:rsidR="00D63926" w:rsidRPr="0020340E" w:rsidRDefault="00D63926" w:rsidP="00D63926">
      <w:pPr>
        <w:tabs>
          <w:tab w:val="left" w:pos="426"/>
        </w:tabs>
        <w:spacing w:line="276" w:lineRule="auto"/>
        <w:ind w:left="426"/>
        <w:jc w:val="both"/>
        <w:rPr>
          <w:rFonts w:ascii="Tahoma" w:eastAsia="Calibri" w:hAnsi="Tahoma" w:cs="Tahoma"/>
        </w:rPr>
      </w:pPr>
      <w:r w:rsidRPr="0020340E">
        <w:rPr>
          <w:rFonts w:ascii="Tahoma" w:hAnsi="Tahoma" w:cs="Tahoma"/>
        </w:rPr>
        <w:t>W przypadku gdy wady nie da się usunąć, zamawiający może odebrać przedmiot odbioru i obniżyć odpowiednio wynagrodzenie wykonawcy.</w:t>
      </w:r>
    </w:p>
    <w:bookmarkEnd w:id="16"/>
    <w:p w14:paraId="292D8CA6" w14:textId="77777777" w:rsidR="00D63926" w:rsidRPr="0020340E" w:rsidRDefault="00D63926">
      <w:pPr>
        <w:numPr>
          <w:ilvl w:val="0"/>
          <w:numId w:val="57"/>
        </w:numPr>
        <w:tabs>
          <w:tab w:val="left" w:pos="426"/>
        </w:tabs>
        <w:suppressAutoHyphens w:val="0"/>
        <w:spacing w:line="276" w:lineRule="auto"/>
        <w:ind w:left="426" w:hanging="426"/>
        <w:jc w:val="both"/>
        <w:rPr>
          <w:rFonts w:ascii="Tahoma" w:hAnsi="Tahoma" w:cs="Tahoma"/>
        </w:rPr>
      </w:pPr>
      <w:r w:rsidRPr="0020340E">
        <w:rPr>
          <w:rFonts w:ascii="Tahoma" w:hAnsi="Tahoma" w:cs="Tahoma"/>
        </w:rPr>
        <w:t xml:space="preserve">W przypadku odbioru robót zanikających i ulegających zakryciu lub odbioru częściowego z wadami, wykonawca jest zobowiązany do zawiadomienia </w:t>
      </w:r>
      <w:r w:rsidRPr="0020340E">
        <w:rPr>
          <w:rFonts w:ascii="Tahoma" w:eastAsia="Calibri" w:hAnsi="Tahoma" w:cs="Tahoma"/>
        </w:rPr>
        <w:t>właściwych branżowo inspektorów nadzoru inwestorskiego i przedstawiciela zamawiającego</w:t>
      </w:r>
      <w:r w:rsidRPr="0020340E">
        <w:rPr>
          <w:rFonts w:ascii="Tahoma" w:hAnsi="Tahoma" w:cs="Tahoma"/>
        </w:rPr>
        <w:t xml:space="preserve"> o usunięciu wad stwierdzonych w trakcie odbioru. Zamawiający </w:t>
      </w:r>
      <w:r w:rsidRPr="0020340E">
        <w:rPr>
          <w:rFonts w:ascii="Tahoma" w:eastAsia="Calibri" w:hAnsi="Tahoma" w:cs="Tahoma"/>
          <w:lang w:val="x-none" w:eastAsia="en-US"/>
        </w:rPr>
        <w:t>przyst</w:t>
      </w:r>
      <w:r w:rsidRPr="0020340E">
        <w:rPr>
          <w:rFonts w:ascii="Tahoma" w:eastAsia="Calibri" w:hAnsi="Tahoma" w:cs="Tahoma"/>
          <w:lang w:eastAsia="en-US"/>
        </w:rPr>
        <w:t xml:space="preserve">ępuje </w:t>
      </w:r>
      <w:r w:rsidRPr="0020340E">
        <w:rPr>
          <w:rFonts w:ascii="Tahoma" w:eastAsia="Calibri" w:hAnsi="Tahoma" w:cs="Tahoma"/>
          <w:lang w:val="x-none" w:eastAsia="en-US"/>
        </w:rPr>
        <w:t xml:space="preserve">do odbioru </w:t>
      </w:r>
      <w:r w:rsidRPr="0020340E">
        <w:rPr>
          <w:rFonts w:ascii="Tahoma" w:eastAsia="Calibri" w:hAnsi="Tahoma" w:cs="Tahoma"/>
          <w:lang w:eastAsia="en-US"/>
        </w:rPr>
        <w:t>robót po</w:t>
      </w:r>
      <w:r w:rsidRPr="0020340E">
        <w:rPr>
          <w:rFonts w:ascii="Tahoma" w:hAnsi="Tahoma" w:cs="Tahoma"/>
        </w:rPr>
        <w:t xml:space="preserve"> usunięciu wad niezwłocznie, jednak nie później niż w terminie </w:t>
      </w:r>
      <w:r w:rsidRPr="0020340E">
        <w:rPr>
          <w:rFonts w:ascii="Tahoma" w:hAnsi="Tahoma" w:cs="Tahoma"/>
          <w:b/>
          <w:bCs/>
        </w:rPr>
        <w:t xml:space="preserve">3 dni </w:t>
      </w:r>
      <w:r w:rsidRPr="0020340E">
        <w:rPr>
          <w:rFonts w:ascii="Tahoma" w:hAnsi="Tahoma" w:cs="Tahoma"/>
        </w:rPr>
        <w:t xml:space="preserve">od dnia otrzymania zawiadomienia. W czynnościach odbioru będą brali udział: przedstawiciel zamawiającego, właściwy inspektor nadzoru oraz kierownik budowy i przedstawiciel wykonawcy. Z czynności odbioru usunięcia wad strony sporządzają protokół zawierający ustalenia dokonane w toku odbioru. </w:t>
      </w:r>
    </w:p>
    <w:p w14:paraId="3233A3FA" w14:textId="3179B3BF" w:rsidR="002B54AC" w:rsidRPr="002B54AC" w:rsidRDefault="002B54AC">
      <w:pPr>
        <w:numPr>
          <w:ilvl w:val="0"/>
          <w:numId w:val="57"/>
        </w:numPr>
        <w:tabs>
          <w:tab w:val="left" w:pos="426"/>
        </w:tabs>
        <w:suppressAutoHyphens w:val="0"/>
        <w:spacing w:line="276" w:lineRule="auto"/>
        <w:ind w:left="426" w:hanging="426"/>
        <w:jc w:val="both"/>
        <w:rPr>
          <w:rFonts w:ascii="Tahoma" w:hAnsi="Tahoma" w:cs="Tahoma"/>
        </w:rPr>
      </w:pPr>
      <w:r w:rsidRPr="0020340E">
        <w:rPr>
          <w:rFonts w:ascii="Tahoma" w:eastAsia="Calibri" w:hAnsi="Tahoma" w:cs="Tahoma"/>
        </w:rPr>
        <w:t>Gotowość do odbioru końcowego wykonawca zgłasza wpisem do dziennika budowy oraz zawiadamia</w:t>
      </w:r>
      <w:r w:rsidRPr="0020340E">
        <w:rPr>
          <w:rFonts w:ascii="Tahoma" w:hAnsi="Tahoma" w:cs="Tahoma"/>
        </w:rPr>
        <w:t xml:space="preserve"> </w:t>
      </w:r>
      <w:r w:rsidRPr="0020340E">
        <w:rPr>
          <w:rFonts w:ascii="Tahoma" w:eastAsia="Calibri" w:hAnsi="Tahoma" w:cs="Tahoma"/>
          <w:lang w:val="x-none"/>
        </w:rPr>
        <w:t>o</w:t>
      </w:r>
      <w:r w:rsidRPr="0020340E">
        <w:rPr>
          <w:rFonts w:ascii="Tahoma" w:eastAsia="Calibri" w:hAnsi="Tahoma" w:cs="Tahoma"/>
        </w:rPr>
        <w:t xml:space="preserve"> dokonanym wpisie właściwych branżowo inspektorów nadzoru inwestorskiego</w:t>
      </w:r>
      <w:r>
        <w:rPr>
          <w:rFonts w:ascii="Tahoma" w:hAnsi="Tahoma" w:cs="Tahoma"/>
        </w:rPr>
        <w:t xml:space="preserve"> </w:t>
      </w:r>
      <w:r w:rsidRPr="002B54AC">
        <w:rPr>
          <w:rFonts w:ascii="Tahoma" w:hAnsi="Tahoma" w:cs="Tahoma"/>
        </w:rPr>
        <w:t>– jeżeli zostali ustanowieni przez zamawiającego</w:t>
      </w:r>
      <w:r>
        <w:rPr>
          <w:rFonts w:ascii="Tahoma" w:hAnsi="Tahoma" w:cs="Tahoma"/>
        </w:rPr>
        <w:br/>
      </w:r>
      <w:r w:rsidRPr="002B54AC">
        <w:rPr>
          <w:rFonts w:ascii="Tahoma" w:eastAsia="Calibri" w:hAnsi="Tahoma" w:cs="Tahoma"/>
        </w:rPr>
        <w:t xml:space="preserve"> i przedstawiciela zamawiającego</w:t>
      </w:r>
      <w:r w:rsidRPr="002B54AC">
        <w:rPr>
          <w:rFonts w:ascii="Tahoma" w:hAnsi="Tahoma" w:cs="Tahoma"/>
        </w:rPr>
        <w:t xml:space="preserve">. </w:t>
      </w:r>
    </w:p>
    <w:p w14:paraId="2571F993" w14:textId="77777777" w:rsidR="002B54AC" w:rsidRPr="00D74B07" w:rsidRDefault="002B54AC">
      <w:pPr>
        <w:numPr>
          <w:ilvl w:val="0"/>
          <w:numId w:val="57"/>
        </w:numPr>
        <w:tabs>
          <w:tab w:val="left" w:pos="426"/>
        </w:tabs>
        <w:suppressAutoHyphens w:val="0"/>
        <w:spacing w:line="276" w:lineRule="auto"/>
        <w:ind w:left="426" w:hanging="426"/>
        <w:jc w:val="both"/>
        <w:rPr>
          <w:rFonts w:ascii="Tahoma" w:hAnsi="Tahoma" w:cs="Tahoma"/>
        </w:rPr>
      </w:pPr>
      <w:r w:rsidRPr="0020340E">
        <w:rPr>
          <w:rFonts w:ascii="Tahoma" w:hAnsi="Tahoma" w:cs="Tahoma"/>
        </w:rPr>
        <w:t xml:space="preserve">Wykonawca jest zobowiązany powiadomić zamawiającego o gotowości do odbioru </w:t>
      </w:r>
      <w:r w:rsidRPr="00D74B07">
        <w:rPr>
          <w:rFonts w:ascii="Tahoma" w:hAnsi="Tahoma" w:cs="Tahoma"/>
        </w:rPr>
        <w:t>końcowego oraz złożyć zamawiającemu następujące dokumenty:</w:t>
      </w:r>
    </w:p>
    <w:p w14:paraId="208046CF" w14:textId="332E7C38" w:rsidR="002B54AC" w:rsidRDefault="002B54AC">
      <w:pPr>
        <w:pStyle w:val="Tekstpodstawowy"/>
        <w:numPr>
          <w:ilvl w:val="0"/>
          <w:numId w:val="60"/>
        </w:numPr>
        <w:tabs>
          <w:tab w:val="left" w:pos="360"/>
        </w:tabs>
        <w:suppressAutoHyphens w:val="0"/>
        <w:spacing w:line="276" w:lineRule="auto"/>
        <w:rPr>
          <w:rFonts w:ascii="Tahoma" w:hAnsi="Tahoma" w:cs="Tahoma"/>
        </w:rPr>
      </w:pPr>
      <w:r w:rsidRPr="00D74B07">
        <w:rPr>
          <w:rFonts w:ascii="Tahoma" w:hAnsi="Tahoma" w:cs="Tahoma"/>
        </w:rPr>
        <w:t>wypełniony dziennik budowy w którym</w:t>
      </w:r>
      <w:r>
        <w:rPr>
          <w:rFonts w:ascii="Tahoma" w:hAnsi="Tahoma" w:cs="Tahoma"/>
        </w:rPr>
        <w:t xml:space="preserve"> kierownik budowy oraz </w:t>
      </w:r>
      <w:r w:rsidRPr="00D74B07">
        <w:rPr>
          <w:rFonts w:ascii="Tahoma" w:hAnsi="Tahoma" w:cs="Tahoma"/>
        </w:rPr>
        <w:t>inspektorzy nadzoru inwestorskiego</w:t>
      </w:r>
      <w:r>
        <w:rPr>
          <w:rFonts w:ascii="Tahoma" w:hAnsi="Tahoma" w:cs="Tahoma"/>
        </w:rPr>
        <w:t xml:space="preserve"> </w:t>
      </w:r>
      <w:r w:rsidRPr="002B54AC">
        <w:rPr>
          <w:rFonts w:ascii="Tahoma" w:hAnsi="Tahoma" w:cs="Tahoma"/>
          <w:lang w:val="pl-PL"/>
        </w:rPr>
        <w:t>– jeżeli zostali ustanowieni przez zamawiającego</w:t>
      </w:r>
      <w:r w:rsidRPr="002B54AC">
        <w:rPr>
          <w:rFonts w:ascii="Tahoma" w:hAnsi="Tahoma" w:cs="Tahoma"/>
        </w:rPr>
        <w:t xml:space="preserve">  potwierdzili zakończenie robót budowlanych,</w:t>
      </w:r>
    </w:p>
    <w:p w14:paraId="4CC7F0E4" w14:textId="77777777" w:rsidR="00B15274" w:rsidRDefault="002B54AC">
      <w:pPr>
        <w:pStyle w:val="Akapitzlist"/>
        <w:numPr>
          <w:ilvl w:val="0"/>
          <w:numId w:val="60"/>
        </w:numPr>
        <w:suppressAutoHyphens w:val="0"/>
        <w:spacing w:line="276" w:lineRule="auto"/>
        <w:jc w:val="both"/>
        <w:rPr>
          <w:rFonts w:ascii="Tahoma" w:hAnsi="Tahoma" w:cs="Tahoma"/>
        </w:rPr>
      </w:pPr>
      <w:r w:rsidRPr="00D74B07">
        <w:rPr>
          <w:rFonts w:ascii="Tahoma" w:hAnsi="Tahoma" w:cs="Tahoma"/>
        </w:rPr>
        <w:t>dokumentację powykonawczą</w:t>
      </w:r>
      <w:r w:rsidRPr="00D74B07">
        <w:rPr>
          <w:rFonts w:ascii="Tahoma" w:hAnsi="Tahoma" w:cs="Tahoma"/>
          <w:lang w:val="pl-PL"/>
        </w:rPr>
        <w:t xml:space="preserve"> (2 </w:t>
      </w:r>
      <w:proofErr w:type="spellStart"/>
      <w:r w:rsidRPr="00D74B07">
        <w:rPr>
          <w:rFonts w:ascii="Tahoma" w:hAnsi="Tahoma" w:cs="Tahoma"/>
          <w:lang w:val="pl-PL"/>
        </w:rPr>
        <w:t>kpl</w:t>
      </w:r>
      <w:proofErr w:type="spellEnd"/>
      <w:r w:rsidRPr="00D74B07">
        <w:rPr>
          <w:rFonts w:ascii="Tahoma" w:hAnsi="Tahoma" w:cs="Tahoma"/>
          <w:lang w:val="pl-PL"/>
        </w:rPr>
        <w:t xml:space="preserve">.) </w:t>
      </w:r>
      <w:r w:rsidRPr="00D74B07">
        <w:rPr>
          <w:rFonts w:ascii="Tahoma" w:hAnsi="Tahoma" w:cs="Tahoma"/>
        </w:rPr>
        <w:t xml:space="preserve">wraz z naniesionymi zmianami dokonanymi w trakcie budowy, potwierdzonymi przez kierownika budowy, </w:t>
      </w:r>
      <w:r w:rsidR="00B15274" w:rsidRPr="00B15274">
        <w:rPr>
          <w:rFonts w:ascii="Tahoma" w:hAnsi="Tahoma" w:cs="Tahoma"/>
        </w:rPr>
        <w:t>właściwych branżowo inspektorów nadzoru – jeżeli takie wystąpiły.</w:t>
      </w:r>
    </w:p>
    <w:p w14:paraId="2D233B40" w14:textId="77777777" w:rsidR="002B54AC" w:rsidRPr="00D74B07" w:rsidRDefault="002B54AC">
      <w:pPr>
        <w:pStyle w:val="Tekstpodstawowy"/>
        <w:numPr>
          <w:ilvl w:val="0"/>
          <w:numId w:val="60"/>
        </w:numPr>
        <w:tabs>
          <w:tab w:val="left" w:pos="360"/>
        </w:tabs>
        <w:suppressAutoHyphens w:val="0"/>
        <w:spacing w:line="276" w:lineRule="auto"/>
        <w:rPr>
          <w:rFonts w:ascii="Tahoma" w:hAnsi="Tahoma" w:cs="Tahoma"/>
        </w:rPr>
      </w:pPr>
      <w:r w:rsidRPr="00D74B07">
        <w:rPr>
          <w:rFonts w:ascii="Tahoma" w:hAnsi="Tahoma" w:cs="Tahoma"/>
        </w:rPr>
        <w:t>instrukcje obsługi i eksploatacji wbudowanych lub zainstalowanych urządzeń</w:t>
      </w:r>
      <w:r w:rsidRPr="00D74B07">
        <w:rPr>
          <w:rFonts w:ascii="Tahoma" w:hAnsi="Tahoma" w:cs="Tahoma"/>
          <w:lang w:val="pl-PL"/>
        </w:rPr>
        <w:t xml:space="preserve"> – jeżeli występują</w:t>
      </w:r>
      <w:r w:rsidRPr="00D74B07">
        <w:rPr>
          <w:rFonts w:ascii="Tahoma" w:hAnsi="Tahoma" w:cs="Tahoma"/>
        </w:rPr>
        <w:t>,</w:t>
      </w:r>
    </w:p>
    <w:p w14:paraId="3BA4C770" w14:textId="77777777" w:rsidR="002B54AC" w:rsidRPr="00D74B07" w:rsidRDefault="002B54AC">
      <w:pPr>
        <w:pStyle w:val="Tekstpodstawowy"/>
        <w:numPr>
          <w:ilvl w:val="0"/>
          <w:numId w:val="60"/>
        </w:numPr>
        <w:tabs>
          <w:tab w:val="left" w:pos="360"/>
        </w:tabs>
        <w:suppressAutoHyphens w:val="0"/>
        <w:spacing w:line="276" w:lineRule="auto"/>
        <w:rPr>
          <w:rFonts w:ascii="Tahoma" w:hAnsi="Tahoma" w:cs="Tahoma"/>
        </w:rPr>
      </w:pPr>
      <w:r w:rsidRPr="00D74B07">
        <w:rPr>
          <w:rFonts w:ascii="Tahoma" w:hAnsi="Tahoma" w:cs="Tahoma"/>
        </w:rPr>
        <w:t>w stosunku do zastosowanych materiałów lub urządzeń dokumenty stwierdzające ich dopuszczenie do obrotu i powszechnego stosowania np. certyfikat na znak bezpieczeństwa, certyfikat lub deklarację zgodności, aprobatę techniczną,</w:t>
      </w:r>
    </w:p>
    <w:p w14:paraId="372158C0" w14:textId="353636B6" w:rsidR="002B54AC" w:rsidRPr="00FC6855" w:rsidRDefault="002B54AC">
      <w:pPr>
        <w:pStyle w:val="Tekstpodstawowy"/>
        <w:numPr>
          <w:ilvl w:val="0"/>
          <w:numId w:val="60"/>
        </w:numPr>
        <w:tabs>
          <w:tab w:val="left" w:pos="360"/>
        </w:tabs>
        <w:spacing w:line="276" w:lineRule="auto"/>
        <w:rPr>
          <w:rFonts w:ascii="Tahoma" w:hAnsi="Tahoma" w:cs="Tahoma"/>
        </w:rPr>
      </w:pPr>
      <w:r w:rsidRPr="00FC6855">
        <w:rPr>
          <w:rFonts w:ascii="Tahoma" w:hAnsi="Tahoma" w:cs="Tahoma"/>
          <w:lang w:val="pl-PL"/>
        </w:rPr>
        <w:lastRenderedPageBreak/>
        <w:t>zestawienie zbiorcze powstałych odpadów wraz z potwierdzeniem ich przekazania do podmiotów uprawnionych (np. potwierdzenia z systemu BDO)</w:t>
      </w:r>
      <w:r>
        <w:rPr>
          <w:rFonts w:ascii="Tahoma" w:hAnsi="Tahoma" w:cs="Tahoma"/>
          <w:lang w:val="pl-PL"/>
        </w:rPr>
        <w:t>,</w:t>
      </w:r>
    </w:p>
    <w:p w14:paraId="3B83EE93" w14:textId="13D32A38" w:rsidR="002B54AC" w:rsidRPr="00D74B07" w:rsidRDefault="002B54AC">
      <w:pPr>
        <w:pStyle w:val="Tekstpodstawowy"/>
        <w:numPr>
          <w:ilvl w:val="0"/>
          <w:numId w:val="60"/>
        </w:numPr>
        <w:tabs>
          <w:tab w:val="left" w:pos="360"/>
        </w:tabs>
        <w:suppressAutoHyphens w:val="0"/>
        <w:spacing w:line="276" w:lineRule="auto"/>
        <w:rPr>
          <w:rFonts w:ascii="Tahoma" w:hAnsi="Tahoma" w:cs="Tahoma"/>
        </w:rPr>
      </w:pPr>
      <w:r w:rsidRPr="00D74B07">
        <w:rPr>
          <w:rFonts w:ascii="Tahoma" w:hAnsi="Tahoma" w:cs="Tahoma"/>
          <w:lang w:val="pl-PL"/>
        </w:rPr>
        <w:t xml:space="preserve">wymagane protokoły i zaświadczenia z przeprowadzonych przez wykonawcę badań, sprawdzeń, </w:t>
      </w:r>
    </w:p>
    <w:p w14:paraId="4F6463E7" w14:textId="77777777" w:rsidR="002B54AC" w:rsidRPr="00D74B07" w:rsidRDefault="002B54AC">
      <w:pPr>
        <w:pStyle w:val="Tekstpodstawowy"/>
        <w:numPr>
          <w:ilvl w:val="0"/>
          <w:numId w:val="60"/>
        </w:numPr>
        <w:tabs>
          <w:tab w:val="left" w:pos="360"/>
        </w:tabs>
        <w:suppressAutoHyphens w:val="0"/>
        <w:spacing w:line="276" w:lineRule="auto"/>
        <w:rPr>
          <w:rFonts w:ascii="Tahoma" w:hAnsi="Tahoma" w:cs="Tahoma"/>
        </w:rPr>
      </w:pPr>
      <w:r w:rsidRPr="00D74B07">
        <w:rPr>
          <w:rFonts w:ascii="Tahoma" w:hAnsi="Tahoma" w:cs="Tahoma"/>
        </w:rPr>
        <w:t>oświadczenie o braku zastrzeżenia prawa własności do momentu zapłaty ceny do zastosowanych materiałów i urządzeń,</w:t>
      </w:r>
    </w:p>
    <w:p w14:paraId="7654F94C" w14:textId="1D322CD9" w:rsidR="002B54AC" w:rsidRPr="00B15274" w:rsidRDefault="002B54AC">
      <w:pPr>
        <w:pStyle w:val="Tekstpodstawowy"/>
        <w:numPr>
          <w:ilvl w:val="0"/>
          <w:numId w:val="60"/>
        </w:numPr>
        <w:tabs>
          <w:tab w:val="left" w:pos="360"/>
        </w:tabs>
        <w:suppressAutoHyphens w:val="0"/>
        <w:spacing w:line="276" w:lineRule="auto"/>
        <w:rPr>
          <w:rFonts w:ascii="Tahoma" w:hAnsi="Tahoma" w:cs="Tahoma"/>
        </w:rPr>
      </w:pPr>
      <w:r w:rsidRPr="00B15274">
        <w:rPr>
          <w:rFonts w:ascii="Tahoma" w:hAnsi="Tahoma" w:cs="Tahoma"/>
        </w:rPr>
        <w:t xml:space="preserve">oświadczenie kierownika budowy o zgodności wykonania robót z decyzją pozwolenia na budowę, dokumentacją projektową stanowiącą </w:t>
      </w:r>
      <w:r w:rsidRPr="00B15274">
        <w:rPr>
          <w:rFonts w:ascii="Tahoma" w:hAnsi="Tahoma" w:cs="Tahoma"/>
          <w:b/>
          <w:bCs/>
        </w:rPr>
        <w:t>załącznik nr 1</w:t>
      </w:r>
      <w:r w:rsidRPr="00B15274">
        <w:rPr>
          <w:rFonts w:ascii="Tahoma" w:hAnsi="Tahoma" w:cs="Tahoma"/>
        </w:rPr>
        <w:t xml:space="preserve"> do umowy oraz specyfikacją techniczna wykonania i odbioru robót stanowiącą </w:t>
      </w:r>
      <w:r w:rsidRPr="00B15274">
        <w:rPr>
          <w:rFonts w:ascii="Tahoma" w:hAnsi="Tahoma" w:cs="Tahoma"/>
          <w:b/>
          <w:bCs/>
        </w:rPr>
        <w:t xml:space="preserve">załącznik nr 2 </w:t>
      </w:r>
      <w:r w:rsidRPr="00B15274">
        <w:rPr>
          <w:rFonts w:ascii="Tahoma" w:hAnsi="Tahoma" w:cs="Tahoma"/>
        </w:rPr>
        <w:t>do umowy, obowiązującymi przepisami, o doprowadzeniu do należytego stanu i porządku terenu budowy – w przypadku zakończenia wszystkich robót budowlanych</w:t>
      </w:r>
      <w:r w:rsidRPr="00B15274">
        <w:rPr>
          <w:rFonts w:ascii="Tahoma" w:hAnsi="Tahoma" w:cs="Tahoma"/>
          <w:lang w:val="pl-PL"/>
        </w:rPr>
        <w:t>;</w:t>
      </w:r>
    </w:p>
    <w:p w14:paraId="59C3BA13" w14:textId="77777777" w:rsidR="002B54AC" w:rsidRPr="00D74B07" w:rsidRDefault="002B54AC">
      <w:pPr>
        <w:pStyle w:val="Tekstpodstawowy"/>
        <w:numPr>
          <w:ilvl w:val="0"/>
          <w:numId w:val="60"/>
        </w:numPr>
        <w:tabs>
          <w:tab w:val="left" w:pos="360"/>
        </w:tabs>
        <w:suppressAutoHyphens w:val="0"/>
        <w:spacing w:line="276" w:lineRule="auto"/>
        <w:rPr>
          <w:rFonts w:ascii="Tahoma" w:hAnsi="Tahoma" w:cs="Tahoma"/>
        </w:rPr>
      </w:pPr>
      <w:r w:rsidRPr="00D74B07">
        <w:rPr>
          <w:rFonts w:ascii="Tahoma" w:hAnsi="Tahoma" w:cs="Tahoma"/>
        </w:rPr>
        <w:t xml:space="preserve">potwierdzenie </w:t>
      </w:r>
      <w:bookmarkStart w:id="17" w:name="_Hlk169697511"/>
      <w:r w:rsidRPr="00D74B07">
        <w:rPr>
          <w:rFonts w:ascii="Tahoma" w:hAnsi="Tahoma" w:cs="Tahoma"/>
        </w:rPr>
        <w:t>złożenia do Powiatowego Inspektora Nadzoru Budowlanego  zawiadomienia o zakończeniu budowy</w:t>
      </w:r>
      <w:bookmarkEnd w:id="17"/>
      <w:r w:rsidRPr="00D74B07">
        <w:rPr>
          <w:rFonts w:ascii="Tahoma" w:hAnsi="Tahoma" w:cs="Tahoma"/>
        </w:rPr>
        <w:t>.</w:t>
      </w:r>
    </w:p>
    <w:p w14:paraId="44C65214" w14:textId="77777777" w:rsidR="002B54AC" w:rsidRPr="0020340E" w:rsidRDefault="002B54AC" w:rsidP="002B54AC">
      <w:pPr>
        <w:tabs>
          <w:tab w:val="left" w:pos="426"/>
        </w:tabs>
        <w:spacing w:line="276" w:lineRule="auto"/>
        <w:ind w:left="426"/>
        <w:jc w:val="both"/>
        <w:rPr>
          <w:rFonts w:ascii="Tahoma" w:hAnsi="Tahoma" w:cs="Tahoma"/>
        </w:rPr>
      </w:pPr>
      <w:r w:rsidRPr="00D74B07">
        <w:rPr>
          <w:rFonts w:ascii="Tahoma" w:hAnsi="Tahoma" w:cs="Tahoma"/>
        </w:rPr>
        <w:t xml:space="preserve">Brak jakiegokolwiek dokumentu lub stwierdzenie jego wady może stanowić </w:t>
      </w:r>
      <w:r w:rsidRPr="0020340E">
        <w:rPr>
          <w:rFonts w:ascii="Tahoma" w:hAnsi="Tahoma" w:cs="Tahoma"/>
        </w:rPr>
        <w:t>podstawę do odmowy przez zamawiającego dokonania odbioru końcowego robót budowlanych objętych niniejszą umową.</w:t>
      </w:r>
    </w:p>
    <w:p w14:paraId="195AA52D" w14:textId="77777777" w:rsidR="00A84992" w:rsidRDefault="00A84992">
      <w:pPr>
        <w:numPr>
          <w:ilvl w:val="0"/>
          <w:numId w:val="57"/>
        </w:numPr>
        <w:tabs>
          <w:tab w:val="left" w:pos="426"/>
        </w:tabs>
        <w:suppressAutoHyphens w:val="0"/>
        <w:spacing w:line="276" w:lineRule="auto"/>
        <w:ind w:left="426" w:hanging="426"/>
        <w:jc w:val="both"/>
        <w:rPr>
          <w:rFonts w:ascii="Tahoma" w:hAnsi="Tahoma" w:cs="Tahoma"/>
        </w:rPr>
      </w:pPr>
      <w:r w:rsidRPr="0020340E">
        <w:rPr>
          <w:rFonts w:ascii="Tahoma" w:hAnsi="Tahoma" w:cs="Tahoma"/>
        </w:rPr>
        <w:t xml:space="preserve">Zamawiający </w:t>
      </w:r>
      <w:r w:rsidRPr="0020340E">
        <w:rPr>
          <w:rFonts w:ascii="Tahoma" w:eastAsia="Calibri" w:hAnsi="Tahoma" w:cs="Tahoma"/>
          <w:lang w:val="x-none" w:eastAsia="en-US"/>
        </w:rPr>
        <w:t>przyst</w:t>
      </w:r>
      <w:r w:rsidRPr="0020340E">
        <w:rPr>
          <w:rFonts w:ascii="Tahoma" w:eastAsia="Calibri" w:hAnsi="Tahoma" w:cs="Tahoma"/>
          <w:lang w:eastAsia="en-US"/>
        </w:rPr>
        <w:t xml:space="preserve">ępuje </w:t>
      </w:r>
      <w:r w:rsidRPr="0020340E">
        <w:rPr>
          <w:rFonts w:ascii="Tahoma" w:eastAsia="Calibri" w:hAnsi="Tahoma" w:cs="Tahoma"/>
          <w:lang w:val="x-none" w:eastAsia="en-US"/>
        </w:rPr>
        <w:t xml:space="preserve">do odbioru </w:t>
      </w:r>
      <w:r w:rsidRPr="0020340E">
        <w:rPr>
          <w:rFonts w:ascii="Tahoma" w:eastAsia="Calibri" w:hAnsi="Tahoma" w:cs="Tahoma"/>
        </w:rPr>
        <w:t>końcowego przedmiotu</w:t>
      </w:r>
      <w:r w:rsidRPr="0020340E">
        <w:rPr>
          <w:rFonts w:ascii="Tahoma" w:hAnsi="Tahoma" w:cs="Tahoma"/>
        </w:rPr>
        <w:t xml:space="preserve"> umowy niezwłocznie, jednak nie później niż w terminie </w:t>
      </w:r>
      <w:r>
        <w:rPr>
          <w:rFonts w:ascii="Tahoma" w:hAnsi="Tahoma" w:cs="Tahoma"/>
          <w:b/>
          <w:bCs/>
        </w:rPr>
        <w:t>3</w:t>
      </w:r>
      <w:r w:rsidRPr="0020340E">
        <w:rPr>
          <w:rFonts w:ascii="Tahoma" w:hAnsi="Tahoma" w:cs="Tahoma"/>
          <w:b/>
          <w:bCs/>
        </w:rPr>
        <w:t xml:space="preserve"> dni </w:t>
      </w:r>
      <w:r w:rsidRPr="0020340E">
        <w:rPr>
          <w:rFonts w:ascii="Tahoma" w:hAnsi="Tahoma" w:cs="Tahoma"/>
        </w:rPr>
        <w:t>od dnia otrzymania przez przedstawiciela zamawiającego zawiadomienia o gotowości do odbioru końcowego oraz dokumentów, o których mowa w ust. 14.</w:t>
      </w:r>
    </w:p>
    <w:p w14:paraId="2070692B" w14:textId="77777777" w:rsidR="00A84992" w:rsidRPr="00A84992" w:rsidRDefault="00DE65E7">
      <w:pPr>
        <w:numPr>
          <w:ilvl w:val="0"/>
          <w:numId w:val="57"/>
        </w:numPr>
        <w:tabs>
          <w:tab w:val="left" w:pos="426"/>
        </w:tabs>
        <w:suppressAutoHyphens w:val="0"/>
        <w:spacing w:line="276" w:lineRule="auto"/>
        <w:ind w:left="426" w:hanging="426"/>
        <w:jc w:val="both"/>
        <w:rPr>
          <w:rFonts w:ascii="Tahoma" w:hAnsi="Tahoma" w:cs="Tahoma"/>
        </w:rPr>
      </w:pPr>
      <w:r w:rsidRPr="00A84992">
        <w:rPr>
          <w:rFonts w:ascii="Tahoma" w:hAnsi="Tahoma" w:cs="Tahoma"/>
        </w:rPr>
        <w:t>Zamawiający zawiadamia wykonawcę o wyznaczonym terminie rozpoczęcia odbioru końcowego.</w:t>
      </w:r>
      <w:r w:rsidRPr="00A84992">
        <w:rPr>
          <w:rFonts w:ascii="Tahoma" w:eastAsia="Calibri" w:hAnsi="Tahoma" w:cs="Tahoma"/>
        </w:rPr>
        <w:t xml:space="preserve"> O terminie odbioru końcowego wykonawca ma obowiązek poinformować podwykonawców i dalszych podwykonawców uczestniczących </w:t>
      </w:r>
      <w:r w:rsidRPr="00A84992">
        <w:rPr>
          <w:rFonts w:ascii="Tahoma" w:eastAsia="Calibri" w:hAnsi="Tahoma" w:cs="Tahoma"/>
        </w:rPr>
        <w:br/>
        <w:t>w wykonaniu robót budowlanych objętych odbiorem.</w:t>
      </w:r>
      <w:r w:rsidRPr="00A84992">
        <w:rPr>
          <w:rFonts w:ascii="Tahoma" w:hAnsi="Tahoma" w:cs="Tahoma"/>
        </w:rPr>
        <w:t xml:space="preserve"> Zamawiający zakończy czynności odbioru niezwłocznie jednak nie dłużej niż w terminie </w:t>
      </w:r>
      <w:r w:rsidR="00A84992">
        <w:rPr>
          <w:rFonts w:ascii="Tahoma" w:hAnsi="Tahoma" w:cs="Tahoma"/>
          <w:b/>
          <w:bCs/>
        </w:rPr>
        <w:t>7</w:t>
      </w:r>
      <w:r w:rsidRPr="00A84992">
        <w:rPr>
          <w:rFonts w:ascii="Tahoma" w:hAnsi="Tahoma" w:cs="Tahoma"/>
          <w:b/>
          <w:bCs/>
        </w:rPr>
        <w:t xml:space="preserve"> dni</w:t>
      </w:r>
      <w:r w:rsidRPr="00A84992">
        <w:rPr>
          <w:rFonts w:ascii="Tahoma" w:hAnsi="Tahoma" w:cs="Tahoma"/>
        </w:rPr>
        <w:t xml:space="preserve"> od dnia przystąpienia do czynności odbioru. W czynnościach odbioru będą uczestniczyć: kierownik budowy, </w:t>
      </w:r>
      <w:r w:rsidR="00A84992" w:rsidRPr="00A84992">
        <w:rPr>
          <w:rFonts w:ascii="Tahoma" w:eastAsia="Calibri" w:hAnsi="Tahoma" w:cs="Tahoma"/>
        </w:rPr>
        <w:t>właściw</w:t>
      </w:r>
      <w:r w:rsidR="00A84992">
        <w:rPr>
          <w:rFonts w:ascii="Tahoma" w:eastAsia="Calibri" w:hAnsi="Tahoma" w:cs="Tahoma"/>
        </w:rPr>
        <w:t>i</w:t>
      </w:r>
      <w:r w:rsidR="00A84992" w:rsidRPr="00A84992">
        <w:rPr>
          <w:rFonts w:ascii="Tahoma" w:eastAsia="Calibri" w:hAnsi="Tahoma" w:cs="Tahoma"/>
        </w:rPr>
        <w:t xml:space="preserve"> branżowo inspektor</w:t>
      </w:r>
      <w:r w:rsidR="00A84992">
        <w:rPr>
          <w:rFonts w:ascii="Tahoma" w:eastAsia="Calibri" w:hAnsi="Tahoma" w:cs="Tahoma"/>
        </w:rPr>
        <w:t>zy</w:t>
      </w:r>
      <w:r w:rsidR="00A84992" w:rsidRPr="00A84992">
        <w:rPr>
          <w:rFonts w:ascii="Tahoma" w:eastAsia="Calibri" w:hAnsi="Tahoma" w:cs="Tahoma"/>
        </w:rPr>
        <w:t xml:space="preserve"> nadzoru inwestorskiego</w:t>
      </w:r>
      <w:r w:rsidR="00A84992" w:rsidRPr="00A84992">
        <w:rPr>
          <w:rFonts w:ascii="Tahoma" w:hAnsi="Tahoma" w:cs="Tahoma"/>
        </w:rPr>
        <w:t xml:space="preserve"> – jeżeli zostali ustanowieni przez zamawiającego</w:t>
      </w:r>
      <w:r w:rsidRPr="00A84992">
        <w:rPr>
          <w:rFonts w:ascii="Tahoma" w:hAnsi="Tahoma" w:cs="Tahoma"/>
        </w:rPr>
        <w:t>, przedstawiciel zamawiającego i wykonawcy. W czynnościach odbioru mogą wziąć udział przedstawiciele podwykonawców i dalszych podwykonawców uczestniczących w wykonaniu robót budowlanych objętych</w:t>
      </w:r>
      <w:r w:rsidRPr="00A84992">
        <w:rPr>
          <w:rFonts w:ascii="Tahoma" w:hAnsi="Tahoma" w:cs="Tahoma"/>
          <w:color w:val="000000" w:themeColor="text1"/>
        </w:rPr>
        <w:t xml:space="preserve"> odbiorem</w:t>
      </w:r>
      <w:bookmarkStart w:id="18" w:name="_Hlk128388878"/>
      <w:r w:rsidRPr="00A84992">
        <w:rPr>
          <w:rFonts w:ascii="Tahoma" w:hAnsi="Tahoma" w:cs="Tahoma"/>
          <w:color w:val="000000" w:themeColor="text1"/>
        </w:rPr>
        <w:t>. W przypadku nieobecności kierownika budowy lub przedstawiciela zamawiającego lub inspektora nadzoru inwestorskiego, zamawiający nie przystępuje do odbioru i wyznacza kolejny termin odbioru końcowego, o terminie, którego zamawiający zawiadomi wykonawcę.</w:t>
      </w:r>
      <w:r w:rsidRPr="00A84992">
        <w:rPr>
          <w:rFonts w:ascii="Tahoma" w:eastAsia="Calibri" w:hAnsi="Tahoma" w:cs="Tahoma"/>
          <w:color w:val="000000" w:themeColor="text1"/>
        </w:rPr>
        <w:t xml:space="preserve"> </w:t>
      </w:r>
      <w:r w:rsidRPr="00A84992">
        <w:rPr>
          <w:rFonts w:ascii="Tahoma" w:hAnsi="Tahoma" w:cs="Tahoma"/>
          <w:color w:val="000000" w:themeColor="text1"/>
        </w:rPr>
        <w:t xml:space="preserve">Brak przedstawicieli podwykonawców i dalszych podwykonawców uczestniczących w wykonaniu robót budowlanych objętych odbiorem nie wstrzymuje możliwości dokonania odbioru tych robót przez zamawiającego. </w:t>
      </w:r>
      <w:bookmarkEnd w:id="18"/>
    </w:p>
    <w:p w14:paraId="35069357" w14:textId="77777777" w:rsidR="00A84992" w:rsidRPr="00A84992" w:rsidRDefault="00DE65E7">
      <w:pPr>
        <w:numPr>
          <w:ilvl w:val="0"/>
          <w:numId w:val="57"/>
        </w:numPr>
        <w:tabs>
          <w:tab w:val="left" w:pos="426"/>
        </w:tabs>
        <w:suppressAutoHyphens w:val="0"/>
        <w:spacing w:line="276" w:lineRule="auto"/>
        <w:ind w:left="426" w:hanging="426"/>
        <w:jc w:val="both"/>
        <w:rPr>
          <w:rFonts w:ascii="Tahoma" w:hAnsi="Tahoma" w:cs="Tahoma"/>
        </w:rPr>
      </w:pPr>
      <w:r w:rsidRPr="00A84992">
        <w:rPr>
          <w:rFonts w:ascii="Tahoma" w:hAnsi="Tahoma" w:cs="Tahoma"/>
          <w:color w:val="000000" w:themeColor="text1"/>
        </w:rPr>
        <w:t xml:space="preserve">Z czynności odbioru końcowego strony sporządzają protokół zawierający ustalenia dokonane w toku odbioru w tym w szczególności zakres odebranych robót oraz </w:t>
      </w:r>
      <w:r w:rsidRPr="00A84992">
        <w:rPr>
          <w:rFonts w:ascii="Tahoma" w:hAnsi="Tahoma" w:cs="Tahoma"/>
          <w:color w:val="000000" w:themeColor="text1"/>
          <w:lang w:eastAsia="ar-SA"/>
        </w:rPr>
        <w:t xml:space="preserve">kwoty należne do zapłaty wykonawcy. </w:t>
      </w:r>
      <w:r w:rsidRPr="00A84992">
        <w:rPr>
          <w:rFonts w:ascii="Tahoma" w:hAnsi="Tahoma" w:cs="Tahoma"/>
          <w:color w:val="000000" w:themeColor="text1"/>
        </w:rPr>
        <w:t xml:space="preserve">Odbiór końcowy następuje na podstawie protokołu odbioru podpisanego przez </w:t>
      </w:r>
      <w:r w:rsidRPr="00A84992">
        <w:rPr>
          <w:rFonts w:ascii="Tahoma" w:hAnsi="Tahoma" w:cs="Tahoma"/>
        </w:rPr>
        <w:t xml:space="preserve">właściwych branżowo </w:t>
      </w:r>
      <w:r w:rsidRPr="00A84992">
        <w:rPr>
          <w:rFonts w:ascii="Tahoma" w:hAnsi="Tahoma" w:cs="Tahoma"/>
          <w:color w:val="000000" w:themeColor="text1"/>
        </w:rPr>
        <w:t xml:space="preserve">inspektorów nadzoru, przedstawiciela zamawiającego oraz kierownika budowy i przedstawiciela wykonawcy. </w:t>
      </w:r>
    </w:p>
    <w:p w14:paraId="35FF487B" w14:textId="77777777" w:rsidR="00A84992" w:rsidRPr="0020340E" w:rsidRDefault="00A84992">
      <w:pPr>
        <w:pStyle w:val="Tekstpodstawowy"/>
        <w:numPr>
          <w:ilvl w:val="0"/>
          <w:numId w:val="57"/>
        </w:numPr>
        <w:tabs>
          <w:tab w:val="left" w:pos="426"/>
        </w:tabs>
        <w:suppressAutoHyphens w:val="0"/>
        <w:spacing w:line="276" w:lineRule="auto"/>
        <w:ind w:left="426" w:hanging="426"/>
        <w:rPr>
          <w:rFonts w:ascii="Tahoma" w:hAnsi="Tahoma" w:cs="Tahoma"/>
        </w:rPr>
      </w:pPr>
      <w:bookmarkStart w:id="19" w:name="_Hlk178766190"/>
      <w:r w:rsidRPr="0020340E">
        <w:rPr>
          <w:rFonts w:ascii="Tahoma" w:hAnsi="Tahoma" w:cs="Tahoma"/>
        </w:rPr>
        <w:lastRenderedPageBreak/>
        <w:t>Jeżeli w toku czynności odbioru końcowego zostaną stwierdzone wady, które:</w:t>
      </w:r>
    </w:p>
    <w:p w14:paraId="1D8C77A5" w14:textId="77777777" w:rsidR="00A84992" w:rsidRPr="0020340E" w:rsidRDefault="00A84992">
      <w:pPr>
        <w:numPr>
          <w:ilvl w:val="0"/>
          <w:numId w:val="61"/>
        </w:numPr>
        <w:tabs>
          <w:tab w:val="left" w:pos="851"/>
          <w:tab w:val="left" w:pos="1134"/>
        </w:tabs>
        <w:suppressAutoHyphens w:val="0"/>
        <w:spacing w:after="160" w:line="276" w:lineRule="auto"/>
        <w:ind w:left="851" w:hanging="425"/>
        <w:contextualSpacing/>
        <w:jc w:val="both"/>
        <w:rPr>
          <w:rFonts w:ascii="Tahoma" w:eastAsia="Calibri" w:hAnsi="Tahoma" w:cs="Tahoma"/>
          <w:lang w:val="x-none"/>
        </w:rPr>
      </w:pPr>
      <w:r w:rsidRPr="0020340E">
        <w:rPr>
          <w:rFonts w:ascii="Tahoma" w:eastAsia="Calibri" w:hAnsi="Tahoma" w:cs="Tahoma"/>
          <w:lang w:val="x-none"/>
        </w:rPr>
        <w:t>nie nadają się do usunięcia to zamawiający:</w:t>
      </w:r>
    </w:p>
    <w:p w14:paraId="30D6C112" w14:textId="77777777" w:rsidR="00A84992" w:rsidRPr="0020340E" w:rsidRDefault="00A84992">
      <w:pPr>
        <w:numPr>
          <w:ilvl w:val="0"/>
          <w:numId w:val="62"/>
        </w:numPr>
        <w:tabs>
          <w:tab w:val="left" w:pos="426"/>
        </w:tabs>
        <w:suppressAutoHyphens w:val="0"/>
        <w:spacing w:after="160" w:line="276" w:lineRule="auto"/>
        <w:contextualSpacing/>
        <w:jc w:val="both"/>
        <w:rPr>
          <w:rFonts w:ascii="Tahoma" w:hAnsi="Tahoma" w:cs="Tahoma"/>
          <w:lang w:eastAsia="en-US"/>
        </w:rPr>
      </w:pPr>
      <w:r w:rsidRPr="0020340E">
        <w:rPr>
          <w:rFonts w:ascii="Tahoma" w:eastAsia="Calibri" w:hAnsi="Tahoma" w:cs="Tahoma"/>
        </w:rPr>
        <w:t>w przypadku stwierdzenia istotnych wad ma prawo</w:t>
      </w:r>
      <w:r w:rsidRPr="0020340E">
        <w:rPr>
          <w:rFonts w:ascii="Tahoma" w:eastAsia="Calibri" w:hAnsi="Tahoma" w:cs="Tahoma"/>
          <w:lang w:val="x-none"/>
        </w:rPr>
        <w:t xml:space="preserve"> odmówić odbioru </w:t>
      </w:r>
      <w:r w:rsidRPr="0020340E">
        <w:rPr>
          <w:rFonts w:ascii="Tahoma" w:eastAsia="Calibri" w:hAnsi="Tahoma" w:cs="Tahoma"/>
        </w:rPr>
        <w:t>(</w:t>
      </w:r>
      <w:r w:rsidRPr="0020340E">
        <w:rPr>
          <w:rFonts w:ascii="Tahoma" w:eastAsia="Calibri" w:hAnsi="Tahoma" w:cs="Tahoma"/>
          <w:lang w:val="x-none"/>
        </w:rPr>
        <w:t>zamawiający</w:t>
      </w:r>
      <w:r w:rsidRPr="0020340E">
        <w:rPr>
          <w:rFonts w:ascii="Tahoma" w:eastAsia="Calibri" w:hAnsi="Tahoma" w:cs="Tahoma"/>
        </w:rPr>
        <w:t xml:space="preserve"> ma obowiązek poinformować pisemnie wykonawcę </w:t>
      </w:r>
      <w:r>
        <w:rPr>
          <w:rFonts w:ascii="Tahoma" w:eastAsia="Calibri" w:hAnsi="Tahoma" w:cs="Tahoma"/>
        </w:rPr>
        <w:br/>
      </w:r>
      <w:r w:rsidRPr="0020340E">
        <w:rPr>
          <w:rFonts w:ascii="Tahoma" w:eastAsia="Calibri" w:hAnsi="Tahoma" w:cs="Tahoma"/>
        </w:rPr>
        <w:t xml:space="preserve">o </w:t>
      </w:r>
      <w:r w:rsidRPr="0020340E">
        <w:rPr>
          <w:rFonts w:ascii="Tahoma" w:eastAsia="Calibri" w:hAnsi="Tahoma" w:cs="Tahoma"/>
          <w:lang w:val="x-none"/>
        </w:rPr>
        <w:t>pow</w:t>
      </w:r>
      <w:r w:rsidRPr="0020340E">
        <w:rPr>
          <w:rFonts w:ascii="Tahoma" w:eastAsia="Calibri" w:hAnsi="Tahoma" w:cs="Tahoma"/>
        </w:rPr>
        <w:t>odach</w:t>
      </w:r>
      <w:r w:rsidRPr="0020340E">
        <w:rPr>
          <w:rFonts w:ascii="Tahoma" w:eastAsia="Calibri" w:hAnsi="Tahoma" w:cs="Tahoma"/>
          <w:lang w:val="x-none"/>
        </w:rPr>
        <w:t xml:space="preserve"> nieodebrania robót</w:t>
      </w:r>
      <w:r w:rsidRPr="0020340E">
        <w:rPr>
          <w:rFonts w:ascii="Tahoma" w:eastAsia="Calibri" w:hAnsi="Tahoma" w:cs="Tahoma"/>
        </w:rPr>
        <w:t xml:space="preserve">) lub żądać </w:t>
      </w:r>
      <w:r w:rsidRPr="0020340E">
        <w:rPr>
          <w:rFonts w:ascii="Tahoma" w:hAnsi="Tahoma" w:cs="Tahoma"/>
        </w:rPr>
        <w:t xml:space="preserve">wykonania przedmiotu odbioru po raz drugi na koszt wykonawcy, </w:t>
      </w:r>
      <w:r w:rsidRPr="0020340E">
        <w:rPr>
          <w:rFonts w:ascii="Tahoma" w:hAnsi="Tahoma" w:cs="Tahoma"/>
          <w:lang w:eastAsia="en-US"/>
        </w:rPr>
        <w:t xml:space="preserve">na co wykonawca wyraża zgodę lub </w:t>
      </w:r>
      <w:r w:rsidRPr="0020340E">
        <w:rPr>
          <w:rFonts w:ascii="Tahoma" w:hAnsi="Tahoma" w:cs="Tahoma"/>
        </w:rPr>
        <w:t xml:space="preserve">jeżeli wady istotne umożliwiają użytkowanie przedmiotu umowy zgodnie z przeznaczeniem może odebrać przedmiot odbioru i obniżyć odpowiednio wynagrodzenie wykonawcy lub </w:t>
      </w:r>
      <w:r w:rsidRPr="0020340E">
        <w:rPr>
          <w:rFonts w:ascii="Tahoma" w:eastAsia="Calibri" w:hAnsi="Tahoma" w:cs="Tahoma"/>
        </w:rPr>
        <w:t>ma prawo o</w:t>
      </w:r>
      <w:r w:rsidRPr="0020340E">
        <w:rPr>
          <w:rFonts w:ascii="Tahoma" w:hAnsi="Tahoma" w:cs="Tahoma"/>
          <w:lang w:eastAsia="en-US"/>
        </w:rPr>
        <w:t>dstąpić od umowy z przyczyn leżących po stronie wykonawcy,</w:t>
      </w:r>
    </w:p>
    <w:p w14:paraId="39B997FF" w14:textId="77777777" w:rsidR="00A84992" w:rsidRPr="0020340E" w:rsidRDefault="00A84992">
      <w:pPr>
        <w:numPr>
          <w:ilvl w:val="0"/>
          <w:numId w:val="62"/>
        </w:numPr>
        <w:tabs>
          <w:tab w:val="left" w:pos="426"/>
        </w:tabs>
        <w:suppressAutoHyphens w:val="0"/>
        <w:spacing w:after="160" w:line="276" w:lineRule="auto"/>
        <w:contextualSpacing/>
        <w:jc w:val="both"/>
        <w:rPr>
          <w:rFonts w:ascii="Tahoma" w:hAnsi="Tahoma" w:cs="Tahoma"/>
          <w:lang w:eastAsia="en-US"/>
        </w:rPr>
      </w:pPr>
      <w:r w:rsidRPr="0020340E">
        <w:rPr>
          <w:rFonts w:ascii="Tahoma" w:eastAsia="Calibri" w:hAnsi="Tahoma" w:cs="Tahoma"/>
          <w:lang w:val="x-none"/>
        </w:rPr>
        <w:t>w przypadku stwierdzenia wad nieistotnych dokona odbioru i obniży odpowiednio wynagrodzenie wykonawcy.</w:t>
      </w:r>
    </w:p>
    <w:p w14:paraId="2008DDEA" w14:textId="77777777" w:rsidR="00A84992" w:rsidRPr="0020340E" w:rsidRDefault="00A84992">
      <w:pPr>
        <w:numPr>
          <w:ilvl w:val="0"/>
          <w:numId w:val="61"/>
        </w:numPr>
        <w:tabs>
          <w:tab w:val="left" w:pos="851"/>
          <w:tab w:val="left" w:pos="1134"/>
        </w:tabs>
        <w:suppressAutoHyphens w:val="0"/>
        <w:spacing w:after="160" w:line="276" w:lineRule="auto"/>
        <w:ind w:left="851" w:hanging="425"/>
        <w:contextualSpacing/>
        <w:jc w:val="both"/>
        <w:rPr>
          <w:rFonts w:ascii="Tahoma" w:eastAsia="Calibri" w:hAnsi="Tahoma" w:cs="Tahoma"/>
          <w:lang w:val="x-none"/>
        </w:rPr>
      </w:pPr>
      <w:r w:rsidRPr="0020340E">
        <w:rPr>
          <w:rFonts w:ascii="Tahoma" w:eastAsia="Calibri" w:hAnsi="Tahoma" w:cs="Tahoma"/>
          <w:lang w:val="x-none"/>
        </w:rPr>
        <w:t>nadają się do usunięcia to zamawiając</w:t>
      </w:r>
      <w:r w:rsidRPr="0020340E">
        <w:rPr>
          <w:rFonts w:ascii="Tahoma" w:eastAsia="Calibri" w:hAnsi="Tahoma" w:cs="Tahoma"/>
        </w:rPr>
        <w:t>y</w:t>
      </w:r>
      <w:r w:rsidRPr="0020340E">
        <w:rPr>
          <w:rFonts w:ascii="Tahoma" w:eastAsia="Calibri" w:hAnsi="Tahoma" w:cs="Tahoma"/>
          <w:lang w:val="x-none"/>
        </w:rPr>
        <w:t>:</w:t>
      </w:r>
    </w:p>
    <w:p w14:paraId="0F363067" w14:textId="77777777" w:rsidR="00A84992" w:rsidRPr="0020340E" w:rsidRDefault="00A84992">
      <w:pPr>
        <w:numPr>
          <w:ilvl w:val="0"/>
          <w:numId w:val="63"/>
        </w:numPr>
        <w:tabs>
          <w:tab w:val="left" w:pos="426"/>
        </w:tabs>
        <w:suppressAutoHyphens w:val="0"/>
        <w:spacing w:after="160" w:line="276" w:lineRule="auto"/>
        <w:ind w:left="1134" w:hanging="425"/>
        <w:contextualSpacing/>
        <w:jc w:val="both"/>
        <w:rPr>
          <w:rFonts w:ascii="Tahoma" w:eastAsia="Calibri" w:hAnsi="Tahoma" w:cs="Tahoma"/>
          <w:lang w:val="x-none"/>
        </w:rPr>
      </w:pPr>
      <w:r w:rsidRPr="0020340E">
        <w:rPr>
          <w:rFonts w:ascii="Tahoma" w:eastAsia="Calibri" w:hAnsi="Tahoma" w:cs="Tahoma"/>
        </w:rPr>
        <w:t xml:space="preserve">w przypadku stwierdzenia istotnych wad ma prawo </w:t>
      </w:r>
      <w:r w:rsidRPr="0020340E">
        <w:rPr>
          <w:rFonts w:ascii="Tahoma" w:eastAsia="Calibri" w:hAnsi="Tahoma" w:cs="Tahoma"/>
          <w:lang w:val="x-none"/>
        </w:rPr>
        <w:t xml:space="preserve">odmówić odbioru do czasu usunięcia wad </w:t>
      </w:r>
      <w:r w:rsidRPr="0020340E">
        <w:rPr>
          <w:rFonts w:ascii="Tahoma" w:hAnsi="Tahoma" w:cs="Tahoma"/>
          <w:lang w:eastAsia="en-US"/>
        </w:rPr>
        <w:t xml:space="preserve">lub </w:t>
      </w:r>
      <w:r w:rsidRPr="0020340E">
        <w:rPr>
          <w:rFonts w:ascii="Tahoma" w:eastAsia="Calibri" w:hAnsi="Tahoma" w:cs="Tahoma"/>
          <w:lang w:val="x-none"/>
        </w:rPr>
        <w:t xml:space="preserve">dokonać odbioru i wyznaczyć termin usunięcia wad – w przypadku odmowy odbioru, zamawiający </w:t>
      </w:r>
      <w:r w:rsidRPr="0020340E">
        <w:rPr>
          <w:rFonts w:ascii="Tahoma" w:eastAsia="Calibri" w:hAnsi="Tahoma" w:cs="Tahoma"/>
        </w:rPr>
        <w:t xml:space="preserve">ma obowiązek poinformować pisemnie wykonawcę o </w:t>
      </w:r>
      <w:r w:rsidRPr="0020340E">
        <w:rPr>
          <w:rFonts w:ascii="Tahoma" w:eastAsia="Calibri" w:hAnsi="Tahoma" w:cs="Tahoma"/>
          <w:lang w:val="x-none"/>
        </w:rPr>
        <w:t>pow</w:t>
      </w:r>
      <w:r w:rsidRPr="0020340E">
        <w:rPr>
          <w:rFonts w:ascii="Tahoma" w:eastAsia="Calibri" w:hAnsi="Tahoma" w:cs="Tahoma"/>
        </w:rPr>
        <w:t>odach</w:t>
      </w:r>
      <w:r w:rsidRPr="0020340E">
        <w:rPr>
          <w:rFonts w:ascii="Tahoma" w:eastAsia="Calibri" w:hAnsi="Tahoma" w:cs="Tahoma"/>
          <w:lang w:val="x-none"/>
        </w:rPr>
        <w:t xml:space="preserve"> nieodebrania robót</w:t>
      </w:r>
    </w:p>
    <w:p w14:paraId="2CEBA374" w14:textId="77777777" w:rsidR="00A84992" w:rsidRPr="0020340E" w:rsidRDefault="00A84992">
      <w:pPr>
        <w:numPr>
          <w:ilvl w:val="0"/>
          <w:numId w:val="63"/>
        </w:numPr>
        <w:tabs>
          <w:tab w:val="left" w:pos="426"/>
        </w:tabs>
        <w:suppressAutoHyphens w:val="0"/>
        <w:spacing w:line="276" w:lineRule="auto"/>
        <w:ind w:left="1134" w:hanging="425"/>
        <w:contextualSpacing/>
        <w:jc w:val="both"/>
        <w:rPr>
          <w:rFonts w:ascii="Tahoma" w:eastAsia="Calibri" w:hAnsi="Tahoma" w:cs="Tahoma"/>
          <w:b/>
          <w:bCs/>
          <w:lang w:val="x-none"/>
        </w:rPr>
      </w:pPr>
      <w:r w:rsidRPr="0020340E">
        <w:rPr>
          <w:rFonts w:ascii="Tahoma" w:eastAsia="Calibri" w:hAnsi="Tahoma" w:cs="Tahoma"/>
        </w:rPr>
        <w:t xml:space="preserve">w przypadku stwierdzenia wad nieistotnych dokona odbioru i </w:t>
      </w:r>
      <w:r w:rsidRPr="0020340E">
        <w:rPr>
          <w:rFonts w:ascii="Tahoma" w:hAnsi="Tahoma" w:cs="Tahoma"/>
        </w:rPr>
        <w:t>wyznaczy termin usunięcia wad.</w:t>
      </w:r>
    </w:p>
    <w:bookmarkEnd w:id="19"/>
    <w:p w14:paraId="66EA7048" w14:textId="77777777" w:rsidR="00A84992" w:rsidRPr="0020340E" w:rsidRDefault="00A84992">
      <w:pPr>
        <w:pStyle w:val="Tekstpodstawowy"/>
        <w:numPr>
          <w:ilvl w:val="0"/>
          <w:numId w:val="57"/>
        </w:numPr>
        <w:tabs>
          <w:tab w:val="left" w:pos="426"/>
        </w:tabs>
        <w:suppressAutoHyphens w:val="0"/>
        <w:spacing w:line="276" w:lineRule="auto"/>
        <w:ind w:left="426" w:hanging="426"/>
        <w:rPr>
          <w:rFonts w:ascii="Tahoma" w:hAnsi="Tahoma" w:cs="Tahoma"/>
        </w:rPr>
      </w:pPr>
      <w:r w:rsidRPr="0020340E">
        <w:rPr>
          <w:rFonts w:ascii="Tahoma" w:hAnsi="Tahoma" w:cs="Tahoma"/>
        </w:rPr>
        <w:t>W przypadku odbioru</w:t>
      </w:r>
      <w:r w:rsidRPr="0020340E">
        <w:rPr>
          <w:rFonts w:ascii="Tahoma" w:hAnsi="Tahoma" w:cs="Tahoma"/>
          <w:lang w:val="pl-PL"/>
        </w:rPr>
        <w:t xml:space="preserve"> </w:t>
      </w:r>
      <w:r w:rsidRPr="0020340E">
        <w:rPr>
          <w:rFonts w:ascii="Tahoma" w:hAnsi="Tahoma" w:cs="Tahoma"/>
        </w:rPr>
        <w:t>końcowego robót budowlanych objętych przedmiotem umowy z wadami, wykonawca jest zobowiązany do zawiadomienia</w:t>
      </w:r>
      <w:r w:rsidRPr="0020340E">
        <w:rPr>
          <w:rFonts w:ascii="Tahoma" w:hAnsi="Tahoma" w:cs="Tahoma"/>
          <w:lang w:val="pl-PL"/>
        </w:rPr>
        <w:t xml:space="preserve">, </w:t>
      </w:r>
      <w:r w:rsidRPr="0020340E">
        <w:rPr>
          <w:rFonts w:ascii="Tahoma" w:hAnsi="Tahoma" w:cs="Tahoma"/>
        </w:rPr>
        <w:t>zamawiającego</w:t>
      </w:r>
      <w:r w:rsidRPr="0020340E">
        <w:rPr>
          <w:rFonts w:ascii="Tahoma" w:hAnsi="Tahoma" w:cs="Tahoma"/>
          <w:lang w:val="pl-PL"/>
        </w:rPr>
        <w:t xml:space="preserve"> i właściwego inspektora nadzoru</w:t>
      </w:r>
      <w:r w:rsidRPr="0020340E">
        <w:rPr>
          <w:rFonts w:ascii="Tahoma" w:hAnsi="Tahoma" w:cs="Tahoma"/>
        </w:rPr>
        <w:t xml:space="preserve"> o usunięciu wad stwierdzonych w trakcie odbioru. </w:t>
      </w:r>
      <w:r w:rsidRPr="0020340E">
        <w:rPr>
          <w:rFonts w:ascii="Tahoma" w:hAnsi="Tahoma" w:cs="Tahoma"/>
          <w:lang w:val="pl-PL"/>
        </w:rPr>
        <w:t xml:space="preserve">Zamawiający przystąpi do odbioru </w:t>
      </w:r>
      <w:r w:rsidRPr="0020340E">
        <w:rPr>
          <w:rFonts w:ascii="Tahoma" w:hAnsi="Tahoma" w:cs="Tahoma"/>
        </w:rPr>
        <w:t xml:space="preserve">zgłoszonych robót po usunięciu wad nastąpi niezwłocznie, jednak nie później niż w terminie </w:t>
      </w:r>
      <w:r w:rsidRPr="0020340E">
        <w:rPr>
          <w:rFonts w:ascii="Tahoma" w:hAnsi="Tahoma" w:cs="Tahoma"/>
          <w:b/>
          <w:bCs/>
        </w:rPr>
        <w:t>3 dni</w:t>
      </w:r>
      <w:r w:rsidRPr="0020340E">
        <w:rPr>
          <w:rFonts w:ascii="Tahoma" w:hAnsi="Tahoma" w:cs="Tahoma"/>
          <w:b/>
          <w:bCs/>
          <w:lang w:val="pl-PL"/>
        </w:rPr>
        <w:t xml:space="preserve"> </w:t>
      </w:r>
      <w:r w:rsidRPr="0020340E">
        <w:rPr>
          <w:rFonts w:ascii="Tahoma" w:hAnsi="Tahoma" w:cs="Tahoma"/>
        </w:rPr>
        <w:t>od d</w:t>
      </w:r>
      <w:r w:rsidRPr="0020340E">
        <w:rPr>
          <w:rFonts w:ascii="Tahoma" w:hAnsi="Tahoma" w:cs="Tahoma"/>
          <w:lang w:val="pl-PL"/>
        </w:rPr>
        <w:t>nia</w:t>
      </w:r>
      <w:r w:rsidRPr="0020340E">
        <w:rPr>
          <w:rFonts w:ascii="Tahoma" w:hAnsi="Tahoma" w:cs="Tahoma"/>
        </w:rPr>
        <w:t xml:space="preserve"> otrzymania zawiadomienia. W czynnościach odbioru będą brali udział w szczególności przedstawiciel zamawiającego, </w:t>
      </w:r>
      <w:r w:rsidRPr="0020340E">
        <w:rPr>
          <w:rFonts w:ascii="Tahoma" w:hAnsi="Tahoma" w:cs="Tahoma"/>
          <w:lang w:val="pl-PL"/>
        </w:rPr>
        <w:t xml:space="preserve">właściwy </w:t>
      </w:r>
      <w:r w:rsidRPr="0020340E">
        <w:rPr>
          <w:rFonts w:ascii="Tahoma" w:hAnsi="Tahoma" w:cs="Tahoma"/>
        </w:rPr>
        <w:t>inspektor nadzoru oraz kierownik budowy</w:t>
      </w:r>
      <w:r w:rsidRPr="0020340E">
        <w:rPr>
          <w:rFonts w:ascii="Tahoma" w:hAnsi="Tahoma" w:cs="Tahoma"/>
          <w:lang w:val="pl-PL"/>
        </w:rPr>
        <w:t xml:space="preserve"> </w:t>
      </w:r>
      <w:r w:rsidRPr="0020340E">
        <w:rPr>
          <w:rFonts w:ascii="Tahoma" w:hAnsi="Tahoma" w:cs="Tahoma"/>
        </w:rPr>
        <w:t>i przedstawiciel wykonawcy.</w:t>
      </w:r>
      <w:r w:rsidRPr="0020340E">
        <w:rPr>
          <w:rFonts w:ascii="Tahoma" w:hAnsi="Tahoma" w:cs="Tahoma"/>
          <w:lang w:val="pl-PL"/>
        </w:rPr>
        <w:t xml:space="preserve"> </w:t>
      </w:r>
      <w:r w:rsidRPr="0020340E">
        <w:rPr>
          <w:rFonts w:ascii="Tahoma" w:hAnsi="Tahoma" w:cs="Tahoma"/>
        </w:rPr>
        <w:t xml:space="preserve">Z czynności odbioru usunięcia wad </w:t>
      </w:r>
      <w:r w:rsidRPr="0020340E">
        <w:rPr>
          <w:rFonts w:ascii="Tahoma" w:hAnsi="Tahoma" w:cs="Tahoma"/>
          <w:lang w:val="pl-PL"/>
        </w:rPr>
        <w:t>zamawiający</w:t>
      </w:r>
      <w:r w:rsidRPr="0020340E">
        <w:rPr>
          <w:rFonts w:ascii="Tahoma" w:hAnsi="Tahoma" w:cs="Tahoma"/>
        </w:rPr>
        <w:t xml:space="preserve"> sporządza protokół zawierający ustalenia dokonane w toku odbioru. </w:t>
      </w:r>
    </w:p>
    <w:p w14:paraId="4AE25D83" w14:textId="77777777" w:rsidR="00A84992" w:rsidRPr="0020340E" w:rsidRDefault="00A84992">
      <w:pPr>
        <w:pStyle w:val="Tekstpodstawowy"/>
        <w:numPr>
          <w:ilvl w:val="0"/>
          <w:numId w:val="57"/>
        </w:numPr>
        <w:tabs>
          <w:tab w:val="left" w:pos="426"/>
        </w:tabs>
        <w:suppressAutoHyphens w:val="0"/>
        <w:spacing w:line="276" w:lineRule="auto"/>
        <w:ind w:left="426" w:hanging="426"/>
        <w:rPr>
          <w:rFonts w:ascii="Tahoma" w:hAnsi="Tahoma" w:cs="Tahoma"/>
        </w:rPr>
      </w:pPr>
      <w:r w:rsidRPr="0020340E">
        <w:rPr>
          <w:rFonts w:ascii="Tahoma" w:hAnsi="Tahoma" w:cs="Tahoma"/>
        </w:rPr>
        <w:t>Nie 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Pr="0020340E">
        <w:rPr>
          <w:rFonts w:ascii="Tahoma" w:hAnsi="Tahoma" w:cs="Tahoma"/>
          <w:lang w:val="pl-PL"/>
        </w:rPr>
        <w:t xml:space="preserve">. </w:t>
      </w:r>
      <w:r w:rsidRPr="0020340E">
        <w:rPr>
          <w:rFonts w:ascii="Tahoma" w:hAnsi="Tahoma" w:cs="Tahoma"/>
        </w:rPr>
        <w:t xml:space="preserve">Wszelkie powstałe z tego tytułu koszty zamawiający może pokryć z zabezpieczenia należytego wykonania umowy </w:t>
      </w:r>
      <w:r>
        <w:rPr>
          <w:rFonts w:ascii="Tahoma" w:hAnsi="Tahoma" w:cs="Tahoma"/>
        </w:rPr>
        <w:br/>
      </w:r>
      <w:r w:rsidRPr="0020340E">
        <w:rPr>
          <w:rFonts w:ascii="Tahoma" w:hAnsi="Tahoma" w:cs="Tahoma"/>
        </w:rPr>
        <w:t>a także z wynagrodzenia należnego wykonawcy tytułu realizacji niniejszej umowy, na co wykonawca wyraża zgodę.</w:t>
      </w:r>
    </w:p>
    <w:p w14:paraId="253AAFC1" w14:textId="77777777" w:rsidR="00036CF6" w:rsidRDefault="00DE65E7">
      <w:pPr>
        <w:widowControl w:val="0"/>
        <w:spacing w:before="240" w:line="276" w:lineRule="auto"/>
        <w:jc w:val="center"/>
        <w:outlineLvl w:val="2"/>
        <w:rPr>
          <w:rFonts w:ascii="Tahoma" w:eastAsia="Tahoma" w:hAnsi="Tahoma" w:cs="Tahoma"/>
          <w:b/>
          <w:bCs/>
          <w:sz w:val="22"/>
          <w:szCs w:val="22"/>
          <w:lang w:eastAsia="en-US"/>
        </w:rPr>
      </w:pPr>
      <w:r>
        <w:rPr>
          <w:rFonts w:ascii="Tahoma" w:eastAsia="Tahoma" w:hAnsi="Tahoma" w:cs="Tahoma"/>
          <w:b/>
          <w:bCs/>
          <w:sz w:val="22"/>
          <w:szCs w:val="22"/>
          <w:lang w:eastAsia="en-US"/>
        </w:rPr>
        <w:t>§ 14</w:t>
      </w:r>
    </w:p>
    <w:p w14:paraId="57754FA9" w14:textId="77777777" w:rsidR="00036CF6" w:rsidRDefault="00DE65E7">
      <w:pPr>
        <w:widowControl w:val="0"/>
        <w:spacing w:after="120" w:line="276" w:lineRule="auto"/>
        <w:jc w:val="center"/>
        <w:outlineLvl w:val="2"/>
        <w:rPr>
          <w:rFonts w:ascii="Tahoma" w:eastAsia="Tahoma" w:hAnsi="Tahoma" w:cs="Tahoma"/>
          <w:b/>
          <w:bCs/>
          <w:sz w:val="22"/>
          <w:szCs w:val="22"/>
          <w:lang w:eastAsia="en-US"/>
        </w:rPr>
      </w:pPr>
      <w:r>
        <w:rPr>
          <w:rFonts w:ascii="Tahoma" w:eastAsia="Tahoma" w:hAnsi="Tahoma" w:cs="Tahoma"/>
          <w:b/>
          <w:bCs/>
          <w:sz w:val="22"/>
          <w:szCs w:val="22"/>
          <w:lang w:eastAsia="en-US"/>
        </w:rPr>
        <w:t xml:space="preserve">GWARANCJA JAKOŚCI i RĘKOJMIA ZA WADY  </w:t>
      </w:r>
    </w:p>
    <w:p w14:paraId="4A7DEA59" w14:textId="6B73C066" w:rsidR="00036CF6" w:rsidRPr="00370777" w:rsidRDefault="00DE65E7">
      <w:pPr>
        <w:numPr>
          <w:ilvl w:val="0"/>
          <w:numId w:val="35"/>
        </w:numPr>
        <w:tabs>
          <w:tab w:val="left" w:pos="1440"/>
        </w:tabs>
        <w:spacing w:line="276" w:lineRule="auto"/>
        <w:jc w:val="both"/>
        <w:rPr>
          <w:rFonts w:ascii="Tahoma" w:eastAsia="Tahoma" w:hAnsi="Tahoma" w:cs="Tahoma"/>
          <w:szCs w:val="22"/>
        </w:rPr>
      </w:pPr>
      <w:r>
        <w:rPr>
          <w:rFonts w:ascii="Tahoma" w:eastAsia="Calibri" w:hAnsi="Tahoma" w:cs="Tahoma"/>
          <w:bCs/>
        </w:rPr>
        <w:t xml:space="preserve">Wykonawca udziela zamawiającemu gwarancji jakości i rękojmi za wady na przedmiot umowy na </w:t>
      </w:r>
      <w:r w:rsidRPr="00A93287">
        <w:rPr>
          <w:rFonts w:ascii="Tahoma" w:eastAsia="Calibri" w:hAnsi="Tahoma" w:cs="Tahoma"/>
          <w:bCs/>
        </w:rPr>
        <w:t xml:space="preserve">okres </w:t>
      </w:r>
      <w:r w:rsidR="00A84992">
        <w:rPr>
          <w:rFonts w:ascii="Tahoma" w:hAnsi="Tahoma" w:cs="Tahoma"/>
          <w:b/>
          <w:bCs/>
        </w:rPr>
        <w:t>…………</w:t>
      </w:r>
      <w:r w:rsidRPr="00A93287">
        <w:rPr>
          <w:rFonts w:ascii="Tahoma" w:hAnsi="Tahoma" w:cs="Tahoma"/>
          <w:b/>
          <w:bCs/>
        </w:rPr>
        <w:t xml:space="preserve"> miesięcy</w:t>
      </w:r>
      <w:r w:rsidRPr="00A93287">
        <w:rPr>
          <w:rFonts w:ascii="Tahoma" w:hAnsi="Tahoma" w:cs="Tahoma"/>
          <w:b/>
          <w:lang w:eastAsia="x-none"/>
        </w:rPr>
        <w:t xml:space="preserve">, </w:t>
      </w:r>
      <w:r w:rsidRPr="00A93287">
        <w:rPr>
          <w:rFonts w:ascii="Tahoma" w:eastAsia="Tahoma" w:hAnsi="Tahoma" w:cs="Tahoma"/>
          <w:szCs w:val="22"/>
        </w:rPr>
        <w:t>zapewniając, że w tym okresie</w:t>
      </w:r>
      <w:r w:rsidRPr="00A93287">
        <w:rPr>
          <w:rFonts w:ascii="Tahoma" w:eastAsia="Calibri" w:hAnsi="Tahoma" w:cs="Tahoma"/>
          <w:bCs/>
        </w:rPr>
        <w:t xml:space="preserve"> </w:t>
      </w:r>
      <w:r w:rsidRPr="00A93287">
        <w:rPr>
          <w:rFonts w:ascii="Tahoma" w:eastAsia="Tahoma" w:hAnsi="Tahoma" w:cs="Tahoma"/>
          <w:szCs w:val="22"/>
        </w:rPr>
        <w:t xml:space="preserve">przedmiot umowy będzie wolny od wszelkich wad – tak fizycznych, jak i prawnych. </w:t>
      </w:r>
      <w:r w:rsidRPr="00370777">
        <w:rPr>
          <w:rFonts w:ascii="Tahoma" w:eastAsia="Tahoma" w:hAnsi="Tahoma" w:cs="Tahoma"/>
          <w:szCs w:val="22"/>
        </w:rPr>
        <w:t xml:space="preserve">Gwarancja obejmuje </w:t>
      </w:r>
      <w:r w:rsidR="00370777" w:rsidRPr="00370777">
        <w:rPr>
          <w:rFonts w:ascii="Tahoma" w:eastAsia="Tahoma" w:hAnsi="Tahoma" w:cs="Tahoma"/>
          <w:szCs w:val="22"/>
        </w:rPr>
        <w:t>roboty budowlane oraz zamontowane materiały i urządzenia</w:t>
      </w:r>
      <w:r w:rsidRPr="00370777">
        <w:rPr>
          <w:rFonts w:ascii="Tahoma" w:eastAsia="Tahoma" w:hAnsi="Tahoma" w:cs="Tahoma"/>
          <w:szCs w:val="22"/>
        </w:rPr>
        <w:t xml:space="preserve">. </w:t>
      </w:r>
    </w:p>
    <w:p w14:paraId="4D4AD65F" w14:textId="3964DFB1" w:rsidR="00370777" w:rsidRDefault="00370777" w:rsidP="00370777">
      <w:pPr>
        <w:tabs>
          <w:tab w:val="left" w:pos="1440"/>
        </w:tabs>
        <w:spacing w:line="276" w:lineRule="auto"/>
        <w:ind w:left="360"/>
        <w:jc w:val="both"/>
        <w:rPr>
          <w:rFonts w:ascii="Tahoma" w:eastAsia="Tahoma" w:hAnsi="Tahoma" w:cs="Tahoma"/>
          <w:color w:val="EE0000"/>
          <w:szCs w:val="22"/>
        </w:rPr>
      </w:pPr>
    </w:p>
    <w:p w14:paraId="5AA2167F" w14:textId="29CB1131" w:rsidR="00036CF6" w:rsidRPr="004B3AF9" w:rsidRDefault="00DE65E7">
      <w:pPr>
        <w:numPr>
          <w:ilvl w:val="0"/>
          <w:numId w:val="36"/>
        </w:numPr>
        <w:tabs>
          <w:tab w:val="left" w:pos="1440"/>
        </w:tabs>
        <w:spacing w:line="276" w:lineRule="auto"/>
        <w:jc w:val="both"/>
        <w:rPr>
          <w:rFonts w:ascii="Tahoma" w:eastAsia="Calibri" w:hAnsi="Tahoma" w:cs="Tahoma"/>
          <w:bCs/>
          <w:color w:val="000000" w:themeColor="text1"/>
        </w:rPr>
      </w:pPr>
      <w:r w:rsidRPr="004B3AF9">
        <w:rPr>
          <w:rFonts w:ascii="Tahoma" w:eastAsia="Calibri" w:hAnsi="Tahoma" w:cs="Tahoma"/>
          <w:bCs/>
          <w:color w:val="000000" w:themeColor="text1"/>
        </w:rPr>
        <w:lastRenderedPageBreak/>
        <w:t xml:space="preserve">Bieg okresu rękojmi i gwarancji rozpoczyna się od dnia odbioru końcowego przedmiotu umowy, a w przypadku odbioru robót budowlanych z wadami </w:t>
      </w:r>
      <w:r w:rsidR="004B3AF9" w:rsidRPr="004B3AF9">
        <w:rPr>
          <w:rFonts w:ascii="Tahoma" w:eastAsia="Calibri" w:hAnsi="Tahoma" w:cs="Tahoma"/>
          <w:bCs/>
          <w:color w:val="000000" w:themeColor="text1"/>
        </w:rPr>
        <w:t xml:space="preserve">istotnymi </w:t>
      </w:r>
      <w:r w:rsidRPr="004B3AF9">
        <w:rPr>
          <w:rFonts w:ascii="Tahoma" w:eastAsia="Calibri" w:hAnsi="Tahoma" w:cs="Tahoma"/>
          <w:bCs/>
          <w:color w:val="000000" w:themeColor="text1"/>
        </w:rPr>
        <w:t>od dnia potwierdzenia usunięcia wad</w:t>
      </w:r>
      <w:r w:rsidR="004B3AF9" w:rsidRPr="004B3AF9">
        <w:rPr>
          <w:rFonts w:ascii="Tahoma" w:eastAsia="Calibri" w:hAnsi="Tahoma" w:cs="Tahoma"/>
          <w:bCs/>
          <w:color w:val="000000" w:themeColor="text1"/>
        </w:rPr>
        <w:t xml:space="preserve">, </w:t>
      </w:r>
      <w:r w:rsidRPr="004B3AF9">
        <w:rPr>
          <w:rFonts w:ascii="Tahoma" w:eastAsia="Calibri" w:hAnsi="Tahoma" w:cs="Tahoma"/>
          <w:bCs/>
          <w:color w:val="000000" w:themeColor="text1"/>
        </w:rPr>
        <w:t>w zależności, które z tych zdarzeń będzie późniejsze.</w:t>
      </w:r>
    </w:p>
    <w:p w14:paraId="1745E4ED" w14:textId="77777777" w:rsidR="00036CF6" w:rsidRDefault="00DE65E7">
      <w:pPr>
        <w:numPr>
          <w:ilvl w:val="0"/>
          <w:numId w:val="37"/>
        </w:numPr>
        <w:tabs>
          <w:tab w:val="left" w:pos="1440"/>
        </w:tabs>
        <w:spacing w:line="276" w:lineRule="auto"/>
        <w:jc w:val="both"/>
        <w:rPr>
          <w:rFonts w:ascii="Tahoma" w:eastAsia="Calibri" w:hAnsi="Tahoma" w:cs="Tahoma"/>
          <w:bCs/>
          <w:color w:val="000000" w:themeColor="text1"/>
        </w:rPr>
      </w:pPr>
      <w:r>
        <w:rPr>
          <w:rFonts w:ascii="Tahoma" w:hAnsi="Tahoma" w:cs="Tahoma"/>
          <w:bCs/>
          <w:color w:val="000000" w:themeColor="text1"/>
        </w:rPr>
        <w:t xml:space="preserve">Zamawiający może dochodzić roszczeń z tytułu gwarancji jakości lub rękojmi za wady także po terminie określonym w ust. 1, jeżeli reklamował wadę przed upływem tego terminu. </w:t>
      </w:r>
    </w:p>
    <w:p w14:paraId="6F6C0E6B" w14:textId="77777777" w:rsidR="00036CF6" w:rsidRDefault="00DE65E7">
      <w:pPr>
        <w:numPr>
          <w:ilvl w:val="0"/>
          <w:numId w:val="38"/>
        </w:numPr>
        <w:tabs>
          <w:tab w:val="left" w:pos="1440"/>
        </w:tabs>
        <w:spacing w:line="276" w:lineRule="auto"/>
        <w:jc w:val="both"/>
        <w:rPr>
          <w:rFonts w:ascii="Tahoma" w:eastAsia="Calibri" w:hAnsi="Tahoma" w:cs="Tahoma"/>
          <w:bCs/>
          <w:color w:val="000000" w:themeColor="text1"/>
        </w:rPr>
      </w:pPr>
      <w:r>
        <w:rPr>
          <w:rFonts w:ascii="Tahoma" w:eastAsia="Calibri" w:hAnsi="Tahoma" w:cs="Tahoma"/>
          <w:bCs/>
          <w:color w:val="000000" w:themeColor="text1"/>
        </w:rPr>
        <w:t xml:space="preserve">W przypadku </w:t>
      </w:r>
      <w:r w:rsidRPr="00A84992">
        <w:rPr>
          <w:rFonts w:ascii="Tahoma" w:eastAsia="Calibri" w:hAnsi="Tahoma" w:cs="Tahoma"/>
          <w:bCs/>
        </w:rPr>
        <w:t xml:space="preserve">odstąpienia od umowy przez jedną ze stron, okres gwarancji i rękojmi rozpoczyna się od dnia sporządzenia protokołu, o którym mowa w § 16 ust. 6 lit. b umowy. Dokończenie realizacji przedmiotu umowy przez inny podmiot </w:t>
      </w:r>
      <w:r w:rsidRPr="00A84992">
        <w:rPr>
          <w:rFonts w:ascii="Tahoma" w:eastAsia="Calibri" w:hAnsi="Tahoma" w:cs="Tahoma"/>
          <w:bCs/>
        </w:rPr>
        <w:br/>
        <w:t>nie</w:t>
      </w:r>
      <w:r w:rsidRPr="00A84992">
        <w:rPr>
          <w:rFonts w:ascii="Tahoma" w:hAnsi="Tahoma" w:cs="Tahoma"/>
          <w:bCs/>
        </w:rPr>
        <w:t xml:space="preserve"> </w:t>
      </w:r>
      <w:r w:rsidRPr="00A84992">
        <w:rPr>
          <w:rFonts w:ascii="Tahoma" w:eastAsia="Calibri" w:hAnsi="Tahoma" w:cs="Tahoma"/>
          <w:bCs/>
        </w:rPr>
        <w:t>uchyla odpowiedzialności</w:t>
      </w:r>
      <w:r>
        <w:rPr>
          <w:rFonts w:ascii="Tahoma" w:eastAsia="Calibri" w:hAnsi="Tahoma" w:cs="Tahoma"/>
          <w:bCs/>
          <w:color w:val="000000" w:themeColor="text1"/>
        </w:rPr>
        <w:t xml:space="preserve"> wykonawcy z tytułu gwarancji lub rękojmi za wykonany przezeń zakres robót.</w:t>
      </w:r>
    </w:p>
    <w:p w14:paraId="1F72132A" w14:textId="77777777" w:rsidR="00036CF6" w:rsidRDefault="00DE65E7">
      <w:pPr>
        <w:numPr>
          <w:ilvl w:val="0"/>
          <w:numId w:val="39"/>
        </w:numPr>
        <w:tabs>
          <w:tab w:val="left" w:pos="1440"/>
        </w:tabs>
        <w:spacing w:line="276" w:lineRule="auto"/>
        <w:jc w:val="both"/>
        <w:rPr>
          <w:rFonts w:ascii="Tahoma" w:eastAsia="Calibri" w:hAnsi="Tahoma" w:cs="Tahoma"/>
          <w:bCs/>
          <w:color w:val="000000" w:themeColor="text1"/>
        </w:rPr>
      </w:pPr>
      <w:r>
        <w:rPr>
          <w:rFonts w:ascii="Tahoma" w:hAnsi="Tahoma" w:cs="Tahoma"/>
          <w:bCs/>
          <w:color w:val="000000" w:themeColor="text1"/>
        </w:rPr>
        <w:t>Wykonawca odpowiada wobec zamawiającego z tytułu udzielonej gwarancji jakości i rękojmi za wady na przedmiot umowy, w tym także za części realizowane przez podwykonawców.</w:t>
      </w:r>
    </w:p>
    <w:p w14:paraId="7655E222" w14:textId="77777777" w:rsidR="00036CF6" w:rsidRDefault="00DE65E7">
      <w:pPr>
        <w:numPr>
          <w:ilvl w:val="0"/>
          <w:numId w:val="40"/>
        </w:numPr>
        <w:tabs>
          <w:tab w:val="left" w:pos="1440"/>
        </w:tabs>
        <w:spacing w:line="276" w:lineRule="auto"/>
        <w:jc w:val="both"/>
        <w:rPr>
          <w:rFonts w:ascii="Tahoma" w:hAnsi="Tahoma" w:cs="Tahoma"/>
          <w:color w:val="000000" w:themeColor="text1"/>
        </w:rPr>
      </w:pPr>
      <w:r>
        <w:rPr>
          <w:rFonts w:ascii="Tahoma" w:hAnsi="Tahoma" w:cs="Tahoma"/>
          <w:bCs/>
          <w:color w:val="000000" w:themeColor="text1"/>
        </w:rPr>
        <w:t xml:space="preserve">W okresie gwarancji jakości i rękojmi za wady wykonawca obowiązany jest do nieodpłatnego usuwania wad ujawnionych po </w:t>
      </w:r>
      <w:r>
        <w:rPr>
          <w:rFonts w:ascii="Tahoma" w:eastAsia="Calibri" w:hAnsi="Tahoma" w:cs="Tahoma"/>
          <w:color w:val="000000" w:themeColor="text1"/>
        </w:rPr>
        <w:t xml:space="preserve">odbiorze </w:t>
      </w:r>
      <w:r>
        <w:rPr>
          <w:rFonts w:ascii="Tahoma" w:hAnsi="Tahoma" w:cs="Tahoma"/>
          <w:bCs/>
          <w:color w:val="000000" w:themeColor="text1"/>
        </w:rPr>
        <w:t>końcowym.</w:t>
      </w:r>
      <w:r>
        <w:rPr>
          <w:rFonts w:ascii="Tahoma" w:hAnsi="Tahoma" w:cs="Tahoma"/>
          <w:color w:val="000000" w:themeColor="text1"/>
        </w:rPr>
        <w:t xml:space="preserve"> w </w:t>
      </w:r>
      <w:r>
        <w:rPr>
          <w:rFonts w:ascii="Tahoma" w:eastAsia="Calibri" w:hAnsi="Tahoma" w:cs="Tahoma"/>
          <w:bCs/>
          <w:color w:val="000000" w:themeColor="text1"/>
        </w:rPr>
        <w:t>celu uniknięcia wątpliwości strony potwierdzają, iż wynagrodzenie umowne obejmuje wynagrodzenie z tytułu udzielonej gwarancji jakości i rękojmi za wady.</w:t>
      </w:r>
      <w:r>
        <w:rPr>
          <w:rFonts w:ascii="Tahoma" w:hAnsi="Tahoma" w:cs="Tahoma"/>
          <w:color w:val="000000" w:themeColor="text1"/>
        </w:rPr>
        <w:t xml:space="preserve"> </w:t>
      </w:r>
    </w:p>
    <w:p w14:paraId="57D1352D" w14:textId="77777777" w:rsidR="00036CF6" w:rsidRPr="001404AA" w:rsidRDefault="00DE65E7">
      <w:pPr>
        <w:numPr>
          <w:ilvl w:val="0"/>
          <w:numId w:val="41"/>
        </w:numPr>
        <w:tabs>
          <w:tab w:val="left" w:pos="1440"/>
        </w:tabs>
        <w:spacing w:line="276" w:lineRule="auto"/>
        <w:jc w:val="both"/>
        <w:rPr>
          <w:rFonts w:ascii="Tahoma" w:eastAsia="Calibri" w:hAnsi="Tahoma" w:cs="Tahoma"/>
          <w:bCs/>
        </w:rPr>
      </w:pPr>
      <w:r>
        <w:rPr>
          <w:rFonts w:ascii="Tahoma" w:eastAsia="Calibri" w:hAnsi="Tahoma" w:cs="Tahoma"/>
          <w:bCs/>
          <w:color w:val="000000" w:themeColor="text1"/>
        </w:rPr>
        <w:t>Wykonawca będzie zobowiązany, według wyboru zamawiającego, do wymiany poszczególnych części przedmiotu umowy na wolne od wad, usunięcia wad lub też zwrotu zapłaconej za nie ceny.</w:t>
      </w:r>
      <w:r>
        <w:rPr>
          <w:rFonts w:ascii="Tahoma" w:hAnsi="Tahoma" w:cs="Tahoma"/>
          <w:color w:val="000000" w:themeColor="text1"/>
        </w:rPr>
        <w:t xml:space="preserve"> Wykonawca nie może odmówić usunięcia wad lub dostarczenia rzeczy wolnej od wad bez względu na wysokość związanych z tym </w:t>
      </w:r>
      <w:r w:rsidRPr="001404AA">
        <w:rPr>
          <w:rFonts w:ascii="Tahoma" w:hAnsi="Tahoma" w:cs="Tahoma"/>
        </w:rPr>
        <w:t>kosztów.</w:t>
      </w:r>
    </w:p>
    <w:p w14:paraId="0FF1DEE2" w14:textId="77777777" w:rsidR="00036CF6" w:rsidRPr="001404AA" w:rsidRDefault="00DE65E7">
      <w:pPr>
        <w:numPr>
          <w:ilvl w:val="0"/>
          <w:numId w:val="42"/>
        </w:numPr>
        <w:tabs>
          <w:tab w:val="left" w:pos="1440"/>
        </w:tabs>
        <w:spacing w:line="276" w:lineRule="auto"/>
        <w:jc w:val="both"/>
        <w:rPr>
          <w:rFonts w:ascii="Tahoma" w:eastAsia="Calibri" w:hAnsi="Tahoma" w:cs="Tahoma"/>
          <w:bCs/>
        </w:rPr>
      </w:pPr>
      <w:r w:rsidRPr="001404AA">
        <w:rPr>
          <w:rFonts w:ascii="Tahoma" w:hAnsi="Tahoma" w:cs="Tahoma"/>
        </w:rPr>
        <w:t>Przez cały okres objęty gwarancją, w ramach wynagrodzenia umownego,</w:t>
      </w:r>
      <w:r w:rsidRPr="001404AA">
        <w:rPr>
          <w:rFonts w:ascii="Tahoma" w:eastAsia="Calibri" w:hAnsi="Tahoma" w:cs="Tahoma"/>
          <w:bCs/>
        </w:rPr>
        <w:t xml:space="preserve"> wykonawca jest zobowiązany do </w:t>
      </w:r>
      <w:r w:rsidRPr="001404AA">
        <w:rPr>
          <w:rFonts w:ascii="Tahoma" w:hAnsi="Tahoma" w:cs="Tahoma"/>
        </w:rPr>
        <w:t>dokonywania przeglądów i regulacji wszystkich zamontowanych w ramach przedmiotu umowy urządzeń zgodnie z instrukcją obsługi i eksploatacji producenta.</w:t>
      </w:r>
    </w:p>
    <w:p w14:paraId="4D004E48" w14:textId="77777777" w:rsidR="00036CF6" w:rsidRPr="001404AA" w:rsidRDefault="00DE65E7">
      <w:pPr>
        <w:pStyle w:val="Tekstpodstawowy35"/>
        <w:numPr>
          <w:ilvl w:val="0"/>
          <w:numId w:val="43"/>
        </w:numPr>
        <w:tabs>
          <w:tab w:val="left" w:pos="1440"/>
        </w:tabs>
        <w:spacing w:line="276" w:lineRule="auto"/>
        <w:textAlignment w:val="auto"/>
        <w:rPr>
          <w:rFonts w:ascii="Tahoma" w:hAnsi="Tahoma" w:cs="Tahoma"/>
          <w:b w:val="0"/>
          <w:sz w:val="24"/>
          <w:szCs w:val="24"/>
        </w:rPr>
      </w:pPr>
      <w:r w:rsidRPr="001404AA">
        <w:rPr>
          <w:rFonts w:ascii="Tahoma" w:hAnsi="Tahoma" w:cs="Tahoma"/>
          <w:b w:val="0"/>
          <w:sz w:val="24"/>
          <w:szCs w:val="24"/>
        </w:rPr>
        <w:t xml:space="preserve">Warunki gwarancji jakości. </w:t>
      </w:r>
    </w:p>
    <w:p w14:paraId="1FC7F341" w14:textId="77777777" w:rsidR="00036CF6" w:rsidRDefault="00DE65E7">
      <w:pPr>
        <w:pStyle w:val="Tekstpodstawowy35"/>
        <w:numPr>
          <w:ilvl w:val="4"/>
          <w:numId w:val="26"/>
        </w:numPr>
        <w:tabs>
          <w:tab w:val="left" w:pos="709"/>
        </w:tabs>
        <w:spacing w:line="276" w:lineRule="auto"/>
        <w:ind w:left="709" w:hanging="283"/>
        <w:textAlignment w:val="auto"/>
        <w:rPr>
          <w:rFonts w:ascii="Tahoma" w:hAnsi="Tahoma" w:cs="Tahoma"/>
          <w:b w:val="0"/>
          <w:color w:val="000000" w:themeColor="text1"/>
          <w:sz w:val="24"/>
          <w:szCs w:val="24"/>
        </w:rPr>
      </w:pPr>
      <w:r>
        <w:rPr>
          <w:rFonts w:ascii="Tahoma" w:hAnsi="Tahoma" w:cs="Tahoma"/>
          <w:b w:val="0"/>
          <w:color w:val="000000" w:themeColor="text1"/>
          <w:sz w:val="24"/>
          <w:szCs w:val="24"/>
        </w:rPr>
        <w:t>Wykonawca gwarantuje, że wykonane roboty i użyte materiały nie mają usterek konstrukcyjnych, materiałowych lub wynikających z błędów technologicznych i zapewnią bezpieczne i bezawaryjne użytkowanie wykonanego przedmiotu umowy.</w:t>
      </w:r>
    </w:p>
    <w:p w14:paraId="54CBC8F2" w14:textId="77777777" w:rsidR="00036CF6" w:rsidRDefault="00DE65E7">
      <w:pPr>
        <w:pStyle w:val="Tekstpodstawowy35"/>
        <w:numPr>
          <w:ilvl w:val="4"/>
          <w:numId w:val="26"/>
        </w:numPr>
        <w:tabs>
          <w:tab w:val="left" w:pos="709"/>
        </w:tabs>
        <w:spacing w:line="276" w:lineRule="auto"/>
        <w:ind w:left="709" w:hanging="283"/>
        <w:textAlignment w:val="auto"/>
        <w:rPr>
          <w:rFonts w:ascii="Tahoma" w:hAnsi="Tahoma" w:cs="Tahoma"/>
          <w:b w:val="0"/>
          <w:color w:val="000000" w:themeColor="text1"/>
          <w:sz w:val="24"/>
          <w:szCs w:val="24"/>
        </w:rPr>
      </w:pPr>
      <w:r>
        <w:rPr>
          <w:rFonts w:ascii="Tahoma" w:hAnsi="Tahoma" w:cs="Tahoma"/>
          <w:b w:val="0"/>
          <w:color w:val="000000" w:themeColor="text1"/>
          <w:sz w:val="24"/>
          <w:szCs w:val="24"/>
        </w:rPr>
        <w:t>Uprawnienia z tytułu gwarancji dotyczące urządzeń i materiałów będą realizowane w miejscu ich montażu, w przypadku konieczności ich transportu będzie się to dokonywać staraniem i na koszt wykonawcy.</w:t>
      </w:r>
    </w:p>
    <w:p w14:paraId="28E8DEEE" w14:textId="77777777" w:rsidR="00036CF6" w:rsidRDefault="00DE65E7">
      <w:pPr>
        <w:pStyle w:val="Tekstpodstawowy35"/>
        <w:numPr>
          <w:ilvl w:val="4"/>
          <w:numId w:val="26"/>
        </w:numPr>
        <w:tabs>
          <w:tab w:val="left" w:pos="709"/>
        </w:tabs>
        <w:spacing w:line="276" w:lineRule="auto"/>
        <w:ind w:left="709" w:hanging="283"/>
        <w:textAlignment w:val="auto"/>
        <w:rPr>
          <w:rFonts w:ascii="Tahoma" w:hAnsi="Tahoma" w:cs="Tahoma"/>
          <w:b w:val="0"/>
          <w:color w:val="000000" w:themeColor="text1"/>
          <w:sz w:val="24"/>
          <w:szCs w:val="24"/>
        </w:rPr>
      </w:pPr>
      <w:r>
        <w:rPr>
          <w:rFonts w:ascii="Tahoma" w:hAnsi="Tahoma" w:cs="Tahoma"/>
          <w:b w:val="0"/>
          <w:color w:val="000000" w:themeColor="text1"/>
          <w:sz w:val="24"/>
          <w:szCs w:val="24"/>
        </w:rPr>
        <w:t xml:space="preserve">Zamawiający zgłasza wykonawcy wykrycie wady pisemnie lub w formie elektronicznej oraz jednocześnie informuje wykonawcę o terminie i miejscu oględzin koniecznych do określenia wady i sposobu jej usunięcia. </w:t>
      </w:r>
    </w:p>
    <w:p w14:paraId="08BD2356" w14:textId="77777777" w:rsidR="00036CF6" w:rsidRDefault="00DE65E7">
      <w:pPr>
        <w:pStyle w:val="Tekstpodstawowy35"/>
        <w:numPr>
          <w:ilvl w:val="4"/>
          <w:numId w:val="26"/>
        </w:numPr>
        <w:tabs>
          <w:tab w:val="left" w:pos="709"/>
        </w:tabs>
        <w:spacing w:line="276" w:lineRule="auto"/>
        <w:ind w:left="709" w:hanging="283"/>
        <w:textAlignment w:val="auto"/>
        <w:rPr>
          <w:rFonts w:ascii="Tahoma" w:hAnsi="Tahoma" w:cs="Tahoma"/>
          <w:b w:val="0"/>
          <w:color w:val="000000" w:themeColor="text1"/>
          <w:sz w:val="24"/>
          <w:szCs w:val="24"/>
        </w:rPr>
      </w:pPr>
      <w:r>
        <w:rPr>
          <w:rFonts w:ascii="Tahoma" w:hAnsi="Tahoma" w:cs="Tahoma"/>
          <w:b w:val="0"/>
          <w:bCs w:val="0"/>
          <w:color w:val="000000" w:themeColor="text1"/>
          <w:sz w:val="24"/>
          <w:szCs w:val="24"/>
        </w:rPr>
        <w:t>Wykonawca jest zobowiązany dokonać oględzin koniecznych do określenia wady i sposobu jej usunięcia w terminie:</w:t>
      </w:r>
    </w:p>
    <w:p w14:paraId="5B0149AC" w14:textId="77777777" w:rsidR="00036CF6" w:rsidRDefault="00DE65E7">
      <w:pPr>
        <w:numPr>
          <w:ilvl w:val="0"/>
          <w:numId w:val="29"/>
        </w:numPr>
        <w:spacing w:after="3" w:line="276" w:lineRule="auto"/>
        <w:ind w:left="1134" w:right="-8" w:hanging="425"/>
        <w:contextualSpacing/>
        <w:jc w:val="both"/>
        <w:rPr>
          <w:rFonts w:ascii="Tahoma" w:eastAsia="Tahoma" w:hAnsi="Tahoma" w:cs="Tahoma"/>
          <w:color w:val="000000" w:themeColor="text1"/>
        </w:rPr>
      </w:pPr>
      <w:r>
        <w:rPr>
          <w:rFonts w:ascii="Tahoma" w:eastAsia="Tahoma" w:hAnsi="Tahoma" w:cs="Tahoma"/>
          <w:color w:val="000000" w:themeColor="text1"/>
        </w:rPr>
        <w:t xml:space="preserve">w przypadku zakwalifikowania przez zamawiającego wady jako uniemożliwiającej </w:t>
      </w:r>
      <w:r>
        <w:rPr>
          <w:rFonts w:ascii="Tahoma" w:eastAsia="Arial" w:hAnsi="Tahoma" w:cs="Tahoma"/>
          <w:color w:val="000000" w:themeColor="text1"/>
        </w:rPr>
        <w:t xml:space="preserve">użytkowanie przedmiotu umowy – niezwłocznie jednak nie później niż 3 dni od dnia zgłoszenia wady,  </w:t>
      </w:r>
    </w:p>
    <w:p w14:paraId="5B74247F" w14:textId="77777777" w:rsidR="00036CF6" w:rsidRDefault="00DE65E7">
      <w:pPr>
        <w:numPr>
          <w:ilvl w:val="0"/>
          <w:numId w:val="29"/>
        </w:numPr>
        <w:spacing w:after="3" w:line="276" w:lineRule="auto"/>
        <w:ind w:left="1134" w:right="-8" w:hanging="425"/>
        <w:contextualSpacing/>
        <w:jc w:val="both"/>
        <w:rPr>
          <w:rFonts w:ascii="Tahoma" w:eastAsia="Tahoma" w:hAnsi="Tahoma" w:cs="Tahoma"/>
          <w:color w:val="000000" w:themeColor="text1"/>
        </w:rPr>
      </w:pPr>
      <w:r>
        <w:rPr>
          <w:rFonts w:ascii="Tahoma" w:eastAsia="Tahoma" w:hAnsi="Tahoma" w:cs="Tahoma"/>
          <w:color w:val="000000" w:themeColor="text1"/>
        </w:rPr>
        <w:lastRenderedPageBreak/>
        <w:t xml:space="preserve">w przypadku zakwalifikowania przez zamawiającego wady jako umożliwiającej użytkowanie przedmiotu umowy w terminie do 7 dni od dnia zgłoszenia wady. </w:t>
      </w:r>
    </w:p>
    <w:p w14:paraId="11A91440" w14:textId="77777777" w:rsidR="00036CF6" w:rsidRDefault="00DE65E7">
      <w:pPr>
        <w:spacing w:line="276" w:lineRule="auto"/>
        <w:ind w:left="708"/>
        <w:jc w:val="both"/>
        <w:rPr>
          <w:rFonts w:ascii="Tahoma" w:hAnsi="Tahoma" w:cs="Tahoma"/>
          <w:color w:val="000000" w:themeColor="text1"/>
        </w:rPr>
      </w:pPr>
      <w:r>
        <w:rPr>
          <w:rFonts w:ascii="Tahoma" w:hAnsi="Tahoma" w:cs="Tahoma"/>
          <w:color w:val="000000" w:themeColor="text1"/>
        </w:rPr>
        <w:t xml:space="preserve">Jeżeli wykonawca nie uzgodni z zamawiającym innego terminu oględzin lub nie zgłasza się w terminie, o którym mowa w pkt 4, to zamawiający jednostronnie określa sposób i termin usunięcia wady (zgodnie </w:t>
      </w:r>
      <w:r>
        <w:rPr>
          <w:rFonts w:ascii="Tahoma" w:hAnsi="Tahoma" w:cs="Tahoma"/>
          <w:color w:val="000000" w:themeColor="text1"/>
        </w:rPr>
        <w:br/>
        <w:t>z postanowieniami zawartymi w pkt 5 poniżej), na co wykonawca wyraża zgodę.</w:t>
      </w:r>
    </w:p>
    <w:p w14:paraId="1E7A953F" w14:textId="77777777" w:rsidR="00036CF6" w:rsidRDefault="00DE65E7">
      <w:pPr>
        <w:pStyle w:val="Tekstpodstawowy35"/>
        <w:numPr>
          <w:ilvl w:val="4"/>
          <w:numId w:val="26"/>
        </w:numPr>
        <w:tabs>
          <w:tab w:val="left" w:pos="709"/>
        </w:tabs>
        <w:spacing w:line="276" w:lineRule="auto"/>
        <w:ind w:left="709" w:hanging="283"/>
        <w:textAlignment w:val="auto"/>
        <w:rPr>
          <w:rFonts w:ascii="Tahoma" w:hAnsi="Tahoma" w:cs="Tahoma"/>
          <w:b w:val="0"/>
          <w:bCs w:val="0"/>
          <w:color w:val="000000" w:themeColor="text1"/>
          <w:sz w:val="24"/>
          <w:szCs w:val="24"/>
        </w:rPr>
      </w:pPr>
      <w:r>
        <w:rPr>
          <w:rFonts w:ascii="Tahoma" w:hAnsi="Tahoma" w:cs="Tahoma"/>
          <w:b w:val="0"/>
          <w:bCs w:val="0"/>
          <w:color w:val="000000" w:themeColor="text1"/>
          <w:sz w:val="24"/>
          <w:szCs w:val="24"/>
        </w:rPr>
        <w:t xml:space="preserve">Ustala się poniższe terminy usunięcia wad: </w:t>
      </w:r>
    </w:p>
    <w:p w14:paraId="5FBC5BFD" w14:textId="77777777" w:rsidR="00036CF6" w:rsidRDefault="00DE65E7">
      <w:pPr>
        <w:numPr>
          <w:ilvl w:val="0"/>
          <w:numId w:val="22"/>
        </w:numPr>
        <w:spacing w:line="276" w:lineRule="auto"/>
        <w:ind w:left="1134" w:hanging="425"/>
        <w:jc w:val="both"/>
        <w:rPr>
          <w:rFonts w:ascii="Tahoma" w:hAnsi="Tahoma" w:cs="Tahoma"/>
          <w:color w:val="000000" w:themeColor="text1"/>
        </w:rPr>
      </w:pPr>
      <w:r>
        <w:rPr>
          <w:rFonts w:ascii="Tahoma" w:hAnsi="Tahoma" w:cs="Tahoma"/>
          <w:color w:val="000000" w:themeColor="text1"/>
        </w:rPr>
        <w:t xml:space="preserve">jeśli wada uniemożliwia użytkowanie przedmiotu umowy – niezwłocznie jednak nie później niż 3 dni robocze od dnia oględzin </w:t>
      </w:r>
      <w:r>
        <w:rPr>
          <w:rFonts w:ascii="Tahoma" w:eastAsia="Calibri" w:hAnsi="Tahoma" w:cs="Tahoma"/>
          <w:bCs/>
          <w:color w:val="000000" w:themeColor="text1"/>
        </w:rPr>
        <w:t xml:space="preserve">lub </w:t>
      </w:r>
      <w:r>
        <w:rPr>
          <w:rFonts w:ascii="Tahoma" w:hAnsi="Tahoma" w:cs="Tahoma"/>
          <w:color w:val="000000" w:themeColor="text1"/>
        </w:rPr>
        <w:t>jednostronnie określonego przez zamawiającego terminu usunięcia wady,</w:t>
      </w:r>
    </w:p>
    <w:p w14:paraId="5821EB66" w14:textId="77777777" w:rsidR="00036CF6" w:rsidRDefault="00DE65E7">
      <w:pPr>
        <w:numPr>
          <w:ilvl w:val="0"/>
          <w:numId w:val="22"/>
        </w:numPr>
        <w:spacing w:line="276" w:lineRule="auto"/>
        <w:ind w:left="1049" w:hanging="425"/>
        <w:jc w:val="both"/>
        <w:rPr>
          <w:rFonts w:ascii="Tahoma" w:hAnsi="Tahoma" w:cs="Tahoma"/>
          <w:color w:val="000000" w:themeColor="text1"/>
        </w:rPr>
      </w:pPr>
      <w:r>
        <w:rPr>
          <w:rFonts w:ascii="Tahoma" w:hAnsi="Tahoma" w:cs="Tahoma"/>
          <w:color w:val="000000" w:themeColor="text1"/>
        </w:rPr>
        <w:t>jeśli wada umożliwia, zgodne z obowiązującymi przepisami, użytkowanie przedmiotu umowy - w terminie 7 dni od dnia oględzin</w:t>
      </w:r>
      <w:r>
        <w:rPr>
          <w:rFonts w:ascii="Tahoma" w:eastAsia="Calibri" w:hAnsi="Tahoma" w:cs="Tahoma"/>
          <w:bCs/>
          <w:color w:val="000000" w:themeColor="text1"/>
        </w:rPr>
        <w:t xml:space="preserve"> lub </w:t>
      </w:r>
      <w:r>
        <w:rPr>
          <w:rFonts w:ascii="Tahoma" w:hAnsi="Tahoma" w:cs="Tahoma"/>
          <w:color w:val="000000" w:themeColor="text1"/>
        </w:rPr>
        <w:t>jednostronnie określonego przez zamawiającego sposobu usunięcia wady.</w:t>
      </w:r>
    </w:p>
    <w:p w14:paraId="285096E0" w14:textId="77777777" w:rsidR="00036CF6" w:rsidRDefault="00DE65E7">
      <w:pPr>
        <w:spacing w:line="276" w:lineRule="auto"/>
        <w:ind w:left="708"/>
        <w:jc w:val="both"/>
        <w:rPr>
          <w:rFonts w:ascii="Tahoma" w:hAnsi="Tahoma" w:cs="Tahoma"/>
          <w:color w:val="000000" w:themeColor="text1"/>
        </w:rPr>
      </w:pPr>
      <w:r>
        <w:rPr>
          <w:rFonts w:ascii="Tahoma" w:hAnsi="Tahoma" w:cs="Tahoma"/>
          <w:color w:val="000000" w:themeColor="text1"/>
        </w:rPr>
        <w:t>Jeżeli usunięcie wady nie będzie możliwe z przyczyn technicznych lub konieczności wykonania robót, których realizacja uzależniona jest od warunków atmosferycznych, usunięcie wady nastąpi w terminie uzgodnionym przez strony – jeżeli strony nie uzgodnią terminu usunięcia wady zamawiający jednostronnie wyznacza termin, w którym wykonawca zobowiązany jest usunąć wadę.</w:t>
      </w:r>
    </w:p>
    <w:p w14:paraId="36B8DBA7" w14:textId="77777777" w:rsidR="00036CF6" w:rsidRDefault="00DE65E7">
      <w:pPr>
        <w:pStyle w:val="Tekstpodstawowy35"/>
        <w:numPr>
          <w:ilvl w:val="0"/>
          <w:numId w:val="44"/>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Wykonawca zawiadamia zamawiającego o usunięciu wady niezwłocznie po jej usunięciu, nie później niż w terminie 3 dni od dnia jej usunięcia. Odbioru usunięcia wady zamawiający dokonuje niezwłocznie po otrzymaniu zawiadomienia o jej usunięciu jednak nie później niż w terminie 3 dni od dnia otrzymania zawiadomienia o usunięciu wady. o terminie odbioru zamawiający zawiadamia wykonawcę. z czynności odbioru usunięcia wad strony sporządzają protokół zawierający ustalenia dokonane w toku odbioru.</w:t>
      </w:r>
      <w:r>
        <w:rPr>
          <w:rFonts w:ascii="Tahoma" w:hAnsi="Tahoma" w:cs="Tahoma"/>
          <w:color w:val="000000" w:themeColor="text1"/>
        </w:rPr>
        <w:t xml:space="preserve"> </w:t>
      </w:r>
    </w:p>
    <w:p w14:paraId="6CCF6C0F" w14:textId="77777777" w:rsidR="00036CF6" w:rsidRDefault="00DE65E7">
      <w:pPr>
        <w:pStyle w:val="Tekstpodstawowy35"/>
        <w:numPr>
          <w:ilvl w:val="0"/>
          <w:numId w:val="45"/>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 xml:space="preserve">W przypadku usunięcia przez wykonawcę wady lub wykonania wadliwej części robót na nowo, termin gwarancji jakości i rękojmi za wady, w zakresie usuniętej wady lub wykonania wadliwej części robót na nowo, biegnie na nowo od chwili usunięcia wady lub wykonania wadliwej części robót na nowo. </w:t>
      </w:r>
    </w:p>
    <w:p w14:paraId="6C7165D8" w14:textId="77777777" w:rsidR="00036CF6" w:rsidRDefault="00DE65E7">
      <w:pPr>
        <w:pStyle w:val="Tekstpodstawowy35"/>
        <w:numPr>
          <w:ilvl w:val="0"/>
          <w:numId w:val="46"/>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Wykonawca jest odpowiedzialny za wszelkie szkody, które spowodował w czasie usuwania wady.</w:t>
      </w:r>
    </w:p>
    <w:p w14:paraId="555D0CF9" w14:textId="77777777" w:rsidR="00036CF6" w:rsidRDefault="00DE65E7">
      <w:pPr>
        <w:pStyle w:val="Tekstpodstawowy35"/>
        <w:numPr>
          <w:ilvl w:val="0"/>
          <w:numId w:val="47"/>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Nie podlegają uprawnieniom z tytułu gwarancji jakości i rękojmi za wady powstałe na skutek normalnego zużycia i eksploatacji lub siły wyższej.</w:t>
      </w:r>
    </w:p>
    <w:p w14:paraId="6DC78FE2" w14:textId="77777777" w:rsidR="00036CF6" w:rsidRDefault="00DE65E7">
      <w:pPr>
        <w:pStyle w:val="Tekstpodstawowy35"/>
        <w:numPr>
          <w:ilvl w:val="0"/>
          <w:numId w:val="48"/>
        </w:numPr>
        <w:tabs>
          <w:tab w:val="left" w:pos="1440"/>
        </w:tabs>
        <w:spacing w:line="276" w:lineRule="auto"/>
        <w:textAlignment w:val="auto"/>
        <w:rPr>
          <w:rFonts w:ascii="Tahoma" w:hAnsi="Tahoma" w:cs="Tahoma"/>
          <w:b w:val="0"/>
          <w:color w:val="000000" w:themeColor="text1"/>
          <w:sz w:val="24"/>
          <w:szCs w:val="24"/>
        </w:rPr>
      </w:pPr>
      <w:bookmarkStart w:id="20" w:name="_Hlk72320841"/>
      <w:r>
        <w:rPr>
          <w:rFonts w:ascii="Tahoma" w:hAnsi="Tahoma" w:cs="Tahoma"/>
          <w:b w:val="0"/>
          <w:color w:val="000000" w:themeColor="text1"/>
          <w:sz w:val="24"/>
          <w:szCs w:val="24"/>
        </w:rPr>
        <w:t xml:space="preserve">W przypadku nie usunięcia przez wykonawcę zgłoszonej wady w wyznaczonym terminie lub usunięcia tej wady w sposób nienależyty, zamawiający jest uprawniony zlecić jej usunięcie osobie trzeciej na koszt i ryzyko wykonawcy, na co wykonawca wyraża zgodę, bez utraty przez zamawiającego uprawnień wynikających z tytułu gwarancji i rękojmi za wady. Wykonawca zobowiązuje się do uregulowania należności z tego tytułu w terminie 14 dni od daty otrzymania wezwania wraz z fakturą/rachunkiem. w przypadku nieuregulowania należności, powstałych tytułem nie usunięcia przez wykonawcę wad stwierdzonych w okresie </w:t>
      </w:r>
      <w:r>
        <w:rPr>
          <w:rFonts w:ascii="Tahoma" w:hAnsi="Tahoma" w:cs="Tahoma"/>
          <w:b w:val="0"/>
          <w:color w:val="000000" w:themeColor="text1"/>
          <w:sz w:val="24"/>
          <w:szCs w:val="24"/>
        </w:rPr>
        <w:lastRenderedPageBreak/>
        <w:t>rękojmi za wady, zamawiającemu przysługuje prawo jej potrącenia z zabezpieczenia należytego wykonania umowy.</w:t>
      </w:r>
      <w:bookmarkEnd w:id="20"/>
    </w:p>
    <w:p w14:paraId="1BE7D2BB" w14:textId="77777777" w:rsidR="00036CF6" w:rsidRDefault="00DE65E7">
      <w:pPr>
        <w:pStyle w:val="Tekstpodstawowy35"/>
        <w:numPr>
          <w:ilvl w:val="0"/>
          <w:numId w:val="49"/>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Przed upływem okresu gwarancji jakości i rękojmi za wady ustalonego w umowie zamawiający wyznaczy ostateczny przegląd gwarancyjny z udziałem przedstawiciela wykonawcy. O terminie przeglądu gwarancyjnego zamawiający poinformuje wykonawcę z 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278C0CB4" w14:textId="77777777" w:rsidR="00036CF6" w:rsidRDefault="00DE65E7">
      <w:pPr>
        <w:pStyle w:val="Tekstpodstawowy35"/>
        <w:numPr>
          <w:ilvl w:val="0"/>
          <w:numId w:val="50"/>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Udzielone gwarancja jakości i rękojmia za wady nie naruszają prawa zamawiającego do dochodzenia roszczeń o naprawienie szkody w pełnej wysokości na zasadach określonych w obowiązujących przepisach prawa.</w:t>
      </w:r>
    </w:p>
    <w:p w14:paraId="42D014C8" w14:textId="77777777" w:rsidR="00036CF6" w:rsidRDefault="00DE65E7">
      <w:pPr>
        <w:pStyle w:val="Tekstpodstawowy35"/>
        <w:numPr>
          <w:ilvl w:val="0"/>
          <w:numId w:val="51"/>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 xml:space="preserve">W celu umożliwienia kwalifikacji zgłoszonych wad, przyczyn ich powstania i sposobu usunięcia zamawiający zobowiązuje się do przechowania otrzymanej w dniu odbioru dokumentacji powykonawczej i protokołu odbioru końcowego. </w:t>
      </w:r>
    </w:p>
    <w:p w14:paraId="43BA09C2" w14:textId="77777777" w:rsidR="00036CF6" w:rsidRDefault="00DE65E7">
      <w:pPr>
        <w:pStyle w:val="Tekstpodstawowy35"/>
        <w:numPr>
          <w:ilvl w:val="0"/>
          <w:numId w:val="52"/>
        </w:numPr>
        <w:tabs>
          <w:tab w:val="left" w:pos="1440"/>
        </w:tabs>
        <w:spacing w:line="276" w:lineRule="auto"/>
        <w:textAlignment w:val="auto"/>
        <w:rPr>
          <w:rFonts w:ascii="Tahoma" w:hAnsi="Tahoma" w:cs="Tahoma"/>
          <w:b w:val="0"/>
          <w:color w:val="000000" w:themeColor="text1"/>
          <w:sz w:val="24"/>
          <w:szCs w:val="24"/>
        </w:rPr>
      </w:pPr>
      <w:r>
        <w:rPr>
          <w:rFonts w:ascii="Tahoma" w:hAnsi="Tahoma" w:cs="Tahoma"/>
          <w:b w:val="0"/>
          <w:color w:val="000000" w:themeColor="text1"/>
          <w:sz w:val="24"/>
          <w:szCs w:val="24"/>
        </w:rPr>
        <w:t>Dokument gwarancyjny stanowi niniejsza umowa.</w:t>
      </w:r>
    </w:p>
    <w:p w14:paraId="53152DCB"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15</w:t>
      </w:r>
    </w:p>
    <w:p w14:paraId="6E8AA82C"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xml:space="preserve">ZABEZPIECZENIE NALEŻYTEGO WYKONANIA UMOWY </w:t>
      </w:r>
    </w:p>
    <w:p w14:paraId="5862A19C" w14:textId="56B46B3B" w:rsidR="00036CF6" w:rsidRDefault="00DE65E7">
      <w:pPr>
        <w:numPr>
          <w:ilvl w:val="1"/>
          <w:numId w:val="15"/>
        </w:numPr>
        <w:tabs>
          <w:tab w:val="left" w:pos="360"/>
        </w:tabs>
        <w:spacing w:line="276" w:lineRule="auto"/>
        <w:ind w:left="360"/>
        <w:jc w:val="both"/>
        <w:rPr>
          <w:rFonts w:ascii="Tahoma" w:hAnsi="Tahoma" w:cs="Tahoma"/>
          <w:color w:val="000000" w:themeColor="text1"/>
        </w:rPr>
      </w:pPr>
      <w:r w:rsidRPr="001404AA">
        <w:rPr>
          <w:rFonts w:ascii="Tahoma" w:hAnsi="Tahoma" w:cs="Tahoma"/>
        </w:rPr>
        <w:t xml:space="preserve">Wykonawca wnosi zabezpieczenie należytego wykonania umowy w wysokości </w:t>
      </w:r>
      <w:r w:rsidR="001404AA" w:rsidRPr="001404AA">
        <w:rPr>
          <w:rFonts w:ascii="Tahoma" w:hAnsi="Tahoma" w:cs="Tahoma"/>
        </w:rPr>
        <w:t xml:space="preserve">5 </w:t>
      </w:r>
      <w:r w:rsidRPr="001404AA">
        <w:rPr>
          <w:rFonts w:ascii="Tahoma" w:hAnsi="Tahoma" w:cs="Tahoma"/>
        </w:rPr>
        <w:t>%</w:t>
      </w:r>
      <w:r>
        <w:rPr>
          <w:rFonts w:ascii="Tahoma" w:hAnsi="Tahoma" w:cs="Tahoma"/>
        </w:rPr>
        <w:t xml:space="preserve"> </w:t>
      </w:r>
      <w:r>
        <w:rPr>
          <w:rFonts w:ascii="Tahoma" w:hAnsi="Tahoma" w:cs="Tahoma"/>
          <w:color w:val="000000" w:themeColor="text1"/>
        </w:rPr>
        <w:t>ceny brutto podanej w ofercie w wysokości ……………</w:t>
      </w:r>
      <w:proofErr w:type="gramStart"/>
      <w:r>
        <w:rPr>
          <w:rFonts w:ascii="Tahoma" w:hAnsi="Tahoma" w:cs="Tahoma"/>
          <w:color w:val="000000" w:themeColor="text1"/>
        </w:rPr>
        <w:t>…….</w:t>
      </w:r>
      <w:proofErr w:type="gramEnd"/>
      <w:r>
        <w:rPr>
          <w:rFonts w:ascii="Tahoma" w:hAnsi="Tahoma" w:cs="Tahoma"/>
          <w:color w:val="000000" w:themeColor="text1"/>
        </w:rPr>
        <w:t xml:space="preserve">. zł, słownie: ……………….  </w:t>
      </w:r>
    </w:p>
    <w:p w14:paraId="5ADEC0CD" w14:textId="77777777" w:rsidR="00036CF6" w:rsidRDefault="00DE65E7">
      <w:pPr>
        <w:numPr>
          <w:ilvl w:val="1"/>
          <w:numId w:val="15"/>
        </w:numPr>
        <w:tabs>
          <w:tab w:val="left" w:pos="360"/>
        </w:tabs>
        <w:spacing w:line="276" w:lineRule="auto"/>
        <w:ind w:left="360"/>
        <w:jc w:val="both"/>
        <w:rPr>
          <w:rFonts w:ascii="Tahoma" w:hAnsi="Tahoma" w:cs="Tahoma"/>
          <w:color w:val="000000" w:themeColor="text1"/>
        </w:rPr>
      </w:pPr>
      <w:r>
        <w:rPr>
          <w:rFonts w:ascii="Tahoma" w:hAnsi="Tahoma" w:cs="Tahoma"/>
          <w:color w:val="000000" w:themeColor="text1"/>
        </w:rPr>
        <w:t>Zabezpieczenie służy pokryciu roszczeń zamawiającego z tytułu niewykonania lub nienależytego wykonania umowy oraz służy do pokrycia roszczeń zamawiającego z tytułu rękojmi za wady lub gwarancji jakości.</w:t>
      </w:r>
    </w:p>
    <w:p w14:paraId="2E975E3A" w14:textId="77777777" w:rsidR="00036CF6" w:rsidRDefault="00DE65E7">
      <w:pPr>
        <w:numPr>
          <w:ilvl w:val="1"/>
          <w:numId w:val="15"/>
        </w:numPr>
        <w:tabs>
          <w:tab w:val="left" w:pos="360"/>
        </w:tabs>
        <w:spacing w:line="276" w:lineRule="auto"/>
        <w:ind w:left="360"/>
        <w:jc w:val="both"/>
        <w:rPr>
          <w:rFonts w:ascii="Tahoma" w:hAnsi="Tahoma" w:cs="Tahoma"/>
          <w:color w:val="000000" w:themeColor="text1"/>
        </w:rPr>
      </w:pPr>
      <w:r>
        <w:rPr>
          <w:rFonts w:ascii="Tahoma" w:hAnsi="Tahoma" w:cs="Tahoma"/>
          <w:color w:val="000000" w:themeColor="text1"/>
        </w:rPr>
        <w:t>Strony ustalają, że 70% wniesionego zabezpieczenia wykonania umowy zostanie zwrócone w terminie 30 dni po odbiorze końcowym przedmiotu umowy bez wad a</w:t>
      </w:r>
    </w:p>
    <w:p w14:paraId="0006A42D" w14:textId="77777777" w:rsidR="00036CF6" w:rsidRDefault="00DE65E7">
      <w:pPr>
        <w:tabs>
          <w:tab w:val="left" w:pos="1575"/>
        </w:tabs>
        <w:spacing w:line="276" w:lineRule="auto"/>
        <w:ind w:left="360"/>
        <w:jc w:val="both"/>
        <w:rPr>
          <w:rFonts w:ascii="Tahoma" w:hAnsi="Tahoma" w:cs="Tahoma"/>
          <w:color w:val="000000" w:themeColor="text1"/>
        </w:rPr>
      </w:pPr>
      <w:r>
        <w:rPr>
          <w:rFonts w:ascii="Tahoma" w:hAnsi="Tahoma" w:cs="Tahoma"/>
          <w:color w:val="000000" w:themeColor="text1"/>
        </w:rPr>
        <w:t>w przypadku dokonania odbioru końcowego z wadami po podpisaniu protokołu usunięcia wad. Pozostała część zabezpieczenia, tj. 30% pozostaje na zabezpieczenie roszczeń z tytułu rękojmi za wady lub gwarancji jakości. Zabezpieczenie to zostanie zwrócone nie później niż w 15 dniu po upływie okresu rękojmi za wady lub gwarancji jakości.</w:t>
      </w:r>
    </w:p>
    <w:p w14:paraId="19D5024E" w14:textId="77777777" w:rsidR="00036CF6" w:rsidRDefault="00DE65E7">
      <w:pPr>
        <w:numPr>
          <w:ilvl w:val="1"/>
          <w:numId w:val="15"/>
        </w:numPr>
        <w:tabs>
          <w:tab w:val="left" w:pos="360"/>
        </w:tabs>
        <w:spacing w:line="276" w:lineRule="auto"/>
        <w:ind w:left="360"/>
        <w:jc w:val="both"/>
        <w:rPr>
          <w:rFonts w:ascii="Tahoma" w:hAnsi="Tahoma" w:cs="Tahoma"/>
          <w:color w:val="000000" w:themeColor="text1"/>
        </w:rPr>
      </w:pPr>
      <w:r>
        <w:rPr>
          <w:rFonts w:ascii="Tahoma" w:eastAsia="Calibri" w:hAnsi="Tahoma" w:cs="Tahoma"/>
          <w:color w:val="000000" w:themeColor="text1"/>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1BC62768" w14:textId="77777777" w:rsidR="00036CF6" w:rsidRDefault="00DE65E7">
      <w:pPr>
        <w:numPr>
          <w:ilvl w:val="1"/>
          <w:numId w:val="15"/>
        </w:numPr>
        <w:tabs>
          <w:tab w:val="left" w:pos="360"/>
        </w:tabs>
        <w:spacing w:line="276" w:lineRule="auto"/>
        <w:ind w:left="360"/>
        <w:jc w:val="both"/>
        <w:rPr>
          <w:rFonts w:ascii="Tahoma" w:hAnsi="Tahoma" w:cs="Tahoma"/>
          <w:color w:val="000000" w:themeColor="text1"/>
        </w:rPr>
      </w:pPr>
      <w:r>
        <w:rPr>
          <w:rFonts w:ascii="Tahoma" w:eastAsia="Calibri" w:hAnsi="Tahoma" w:cs="Tahoma"/>
          <w:color w:val="000000" w:themeColor="text1"/>
        </w:rPr>
        <w:t xml:space="preserve">W przypadku zmiany terminu wykonania umowy wykonawca wnoszący zabezpieczenie należytego wykonania umowy w innej formie niż pieniądz, </w:t>
      </w:r>
      <w:r>
        <w:rPr>
          <w:rFonts w:ascii="Tahoma" w:eastAsia="Calibri" w:hAnsi="Tahoma" w:cs="Tahoma"/>
          <w:color w:val="000000" w:themeColor="text1"/>
        </w:rPr>
        <w:lastRenderedPageBreak/>
        <w:t>zobowiązany jest do odpowiedniego przedłużenia terminu udzielonych zabezpieczeń.</w:t>
      </w:r>
    </w:p>
    <w:p w14:paraId="1BE28357"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16</w:t>
      </w:r>
    </w:p>
    <w:p w14:paraId="5BD5579A"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bookmarkStart w:id="21" w:name="_Hlk147303159"/>
      <w:r>
        <w:rPr>
          <w:rFonts w:ascii="Tahoma" w:eastAsia="Tahoma" w:hAnsi="Tahoma" w:cs="Tahoma"/>
          <w:b/>
          <w:bCs/>
          <w:color w:val="000000" w:themeColor="text1"/>
          <w:sz w:val="22"/>
          <w:szCs w:val="22"/>
          <w:lang w:eastAsia="en-US"/>
        </w:rPr>
        <w:t xml:space="preserve">ODSTĄPIENIE OD UMOWY </w:t>
      </w:r>
      <w:bookmarkEnd w:id="21"/>
    </w:p>
    <w:p w14:paraId="228E9539" w14:textId="77777777" w:rsidR="00036CF6" w:rsidRDefault="00DE65E7">
      <w:pPr>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 xml:space="preserve">Zamawiający może odstąpić od umowy w przypadkach określonych w Kodeksie Cywilnym oraz art. 456 ustawy </w:t>
      </w:r>
      <w:proofErr w:type="spellStart"/>
      <w:r>
        <w:rPr>
          <w:rFonts w:ascii="Tahoma" w:hAnsi="Tahoma" w:cs="Tahoma"/>
          <w:color w:val="000000" w:themeColor="text1"/>
        </w:rPr>
        <w:t>Pzp</w:t>
      </w:r>
      <w:proofErr w:type="spellEnd"/>
      <w:r>
        <w:rPr>
          <w:rFonts w:ascii="Tahoma" w:hAnsi="Tahoma" w:cs="Tahoma"/>
          <w:color w:val="000000" w:themeColor="text1"/>
        </w:rPr>
        <w:t xml:space="preserve">. W przypadku odstąpienia od umowy w przypadkach określonych w zdaniu poprzedzającym, wykonawca może żądać wyłącznie wynagrodzenia należnego z tytułu należycie wykonanej części umowy.  </w:t>
      </w:r>
    </w:p>
    <w:p w14:paraId="52FF8339" w14:textId="77777777" w:rsidR="00036CF6" w:rsidRDefault="00DE65E7">
      <w:pPr>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Niezależnie od postanowień zawartych w ust. 1, zamawiający może odstąpić od umowy z przyczyn leżących po stronie wykonawcy w przypadku, gdy:</w:t>
      </w:r>
    </w:p>
    <w:p w14:paraId="2F5A018B"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r>
        <w:rPr>
          <w:rFonts w:ascii="Tahoma" w:hAnsi="Tahoma" w:cs="Tahoma"/>
          <w:color w:val="000000" w:themeColor="text1"/>
        </w:rPr>
        <w:t>został złożony wniosek o postępowanie restrukturyzacyjne lub rozwiązanie wykonawcy,</w:t>
      </w:r>
    </w:p>
    <w:p w14:paraId="2AF9F130"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r>
        <w:rPr>
          <w:rFonts w:ascii="Tahoma" w:hAnsi="Tahoma" w:cs="Tahoma"/>
          <w:color w:val="000000" w:themeColor="text1"/>
        </w:rPr>
        <w:t>został wydany nakaz zajęcia majątku wykonawcy lub jego znacznej części w zakresie uniemożliwiającym realizację przedmiotu umowy,</w:t>
      </w:r>
    </w:p>
    <w:p w14:paraId="51A6810C"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r>
        <w:rPr>
          <w:rFonts w:ascii="Tahoma" w:hAnsi="Tahoma" w:cs="Tahoma"/>
          <w:color w:val="000000" w:themeColor="text1"/>
        </w:rPr>
        <w:t xml:space="preserve">z przyczyn leżących po stronie wykonawcy, wykonawca nie rozpoczął realizacji robót w terminie 7 dni od dnia przekazania terenu budowy bez uzasadnionej przyczyny lub nie </w:t>
      </w:r>
      <w:bookmarkStart w:id="22" w:name="_Hlk119587401"/>
      <w:r>
        <w:rPr>
          <w:rFonts w:ascii="Tahoma" w:hAnsi="Tahoma" w:cs="Tahoma"/>
          <w:color w:val="000000" w:themeColor="text1"/>
        </w:rPr>
        <w:t>kontynuuje ich pomimo wezwania przez zamawiającego złożonego na piśmie,</w:t>
      </w:r>
      <w:bookmarkEnd w:id="22"/>
    </w:p>
    <w:p w14:paraId="7BB1958D"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bookmarkStart w:id="23" w:name="_Hlk113359409"/>
      <w:bookmarkStart w:id="24" w:name="_Hlk119587705"/>
      <w:bookmarkEnd w:id="23"/>
      <w:r>
        <w:rPr>
          <w:rFonts w:ascii="Tahoma" w:hAnsi="Tahoma" w:cs="Tahoma"/>
          <w:bCs/>
          <w:color w:val="000000" w:themeColor="text1"/>
          <w:lang w:eastAsia="ar-SA"/>
        </w:rPr>
        <w:t>bez uzasadnionej przyczyny wykonawca przerwał wykonywanie robót i pomimo wezwania zamawiającego nie podjął ich w okresie 7 dni od dnia doręczenia wezwania wykonawcy,</w:t>
      </w:r>
      <w:bookmarkEnd w:id="24"/>
    </w:p>
    <w:p w14:paraId="66C34D83"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r>
        <w:rPr>
          <w:rFonts w:ascii="Tahoma" w:hAnsi="Tahoma" w:cs="Tahoma"/>
          <w:bCs/>
          <w:color w:val="000000" w:themeColor="text1"/>
          <w:lang w:eastAsia="ar-SA"/>
        </w:rPr>
        <w:t>z przyczyn leżących po stronie wykonawcy, wykonawca nie wykonuje zobowiązań umownych lub nienależycie wykonuje zobowiązania umowne, a zamawiający bezskutecznie wezwał go do zamiany sposobu wykonania umowy i wyznaczył mu w tym celu odpowiedni termin,</w:t>
      </w:r>
      <w:r>
        <w:rPr>
          <w:rFonts w:ascii="Tahoma" w:hAnsi="Tahoma" w:cs="Tahoma"/>
          <w:color w:val="000000" w:themeColor="text1"/>
        </w:rPr>
        <w:t xml:space="preserve"> w szczególności, </w:t>
      </w:r>
      <w:r>
        <w:rPr>
          <w:rFonts w:ascii="Tahoma" w:hAnsi="Tahoma" w:cs="Tahoma"/>
          <w:bCs/>
          <w:color w:val="000000" w:themeColor="text1"/>
          <w:lang w:eastAsia="ar-SA"/>
        </w:rPr>
        <w:t>gdy nie wykonuje przedmiotu umowy przy udziale podwykonawcy będącego podmiotem, na którego zasoby wykonawca powoływał się w postępowaniu o udzielenie zamówienia publicznego lub wykonuje roboty z udziałem podwykonawcy, na którego udział zamawiający nie wyraził zgody,</w:t>
      </w:r>
    </w:p>
    <w:p w14:paraId="6D818E34"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bookmarkStart w:id="25" w:name="_Hlk106709643"/>
      <w:r>
        <w:rPr>
          <w:rFonts w:ascii="Tahoma" w:hAnsi="Tahoma" w:cs="Tahoma"/>
          <w:color w:val="000000" w:themeColor="text1"/>
          <w:szCs w:val="22"/>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25"/>
      <w:r>
        <w:rPr>
          <w:rFonts w:ascii="Tahoma" w:hAnsi="Tahoma" w:cs="Tahoma"/>
          <w:color w:val="000000" w:themeColor="text1"/>
          <w:szCs w:val="22"/>
        </w:rPr>
        <w:t xml:space="preserve">stanowi </w:t>
      </w:r>
      <w:r>
        <w:rPr>
          <w:rFonts w:ascii="Tahoma" w:eastAsia="Calibri" w:hAnsi="Tahoma" w:cs="Tahoma"/>
          <w:color w:val="000000" w:themeColor="text1"/>
        </w:rPr>
        <w:t xml:space="preserve">sumę większa niż 5 % całkowitego wynagrodzenia brutto </w:t>
      </w:r>
      <w:r>
        <w:rPr>
          <w:rFonts w:ascii="Tahoma" w:hAnsi="Tahoma" w:cs="Tahoma"/>
          <w:color w:val="000000" w:themeColor="text1"/>
          <w:szCs w:val="22"/>
        </w:rPr>
        <w:t>określonego w § 4 ust. 1 umowy,</w:t>
      </w:r>
    </w:p>
    <w:p w14:paraId="1E394526"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r>
        <w:rPr>
          <w:rFonts w:ascii="Tahoma" w:hAnsi="Tahoma" w:cs="Tahoma"/>
          <w:bCs/>
          <w:color w:val="000000" w:themeColor="text1"/>
        </w:rPr>
        <w:t>stwierdzenia przez zamawiającego niedopełnienia wymogu zatrudnienia na podstawie umowy o pracę w rozumieniu przepisów ustawy z dnia 26 czerwca 1974 r. – Kodeks pracy osoby wykonującej czynności określone w § 7 ust. 1 umowy lub nieprzedstawienia przez wykonawcę w wyznaczonym terminie dokumentów określonych w § 7 ust. 4 umowy,</w:t>
      </w:r>
    </w:p>
    <w:p w14:paraId="161E77C8" w14:textId="77777777" w:rsidR="00036CF6" w:rsidRDefault="00DE65E7">
      <w:pPr>
        <w:numPr>
          <w:ilvl w:val="0"/>
          <w:numId w:val="23"/>
        </w:numPr>
        <w:tabs>
          <w:tab w:val="left" w:pos="851"/>
        </w:tabs>
        <w:spacing w:line="276" w:lineRule="auto"/>
        <w:ind w:left="851" w:hanging="425"/>
        <w:jc w:val="both"/>
        <w:rPr>
          <w:rFonts w:ascii="Tahoma" w:hAnsi="Tahoma" w:cs="Tahoma"/>
          <w:color w:val="000000" w:themeColor="text1"/>
        </w:rPr>
      </w:pPr>
      <w:bookmarkStart w:id="26" w:name="_Hlk113359660"/>
      <w:r>
        <w:rPr>
          <w:rFonts w:ascii="Tahoma" w:hAnsi="Tahoma" w:cs="Tahoma"/>
          <w:color w:val="000000" w:themeColor="text1"/>
        </w:rPr>
        <w:t>zaistniały inne okoliczności określone w Kodeksie Cywilnym, uzasadniające odstąpienie zamawiającego od umowy.</w:t>
      </w:r>
      <w:bookmarkEnd w:id="26"/>
    </w:p>
    <w:p w14:paraId="29E5F73E" w14:textId="77777777" w:rsidR="00036CF6" w:rsidRDefault="00DE65E7">
      <w:pPr>
        <w:pStyle w:val="Akapitzlist"/>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lastRenderedPageBreak/>
        <w:t xml:space="preserve">Odstąpienie od umowy powinno nastąpić w formie pisemnej pod rygorem nieważności z podaniem uzasadnienia, każdorazowo w terminie </w:t>
      </w:r>
      <w:r>
        <w:rPr>
          <w:rFonts w:ascii="Tahoma" w:hAnsi="Tahoma" w:cs="Tahoma"/>
          <w:b/>
          <w:bCs/>
          <w:color w:val="000000" w:themeColor="text1"/>
          <w:lang w:val="pl-PL"/>
        </w:rPr>
        <w:t>6</w:t>
      </w:r>
      <w:r>
        <w:rPr>
          <w:rFonts w:ascii="Tahoma" w:hAnsi="Tahoma" w:cs="Tahoma"/>
          <w:b/>
          <w:bCs/>
          <w:color w:val="000000" w:themeColor="text1"/>
        </w:rPr>
        <w:t>0 dni</w:t>
      </w:r>
      <w:r>
        <w:rPr>
          <w:rFonts w:ascii="Tahoma" w:hAnsi="Tahoma" w:cs="Tahoma"/>
          <w:color w:val="000000" w:themeColor="text1"/>
        </w:rPr>
        <w:t xml:space="preserve"> od dnia powzięcia wiadomości o zaistnieniu okoliczności uzasadniających odstąpienie, chyba, że z umowy</w:t>
      </w:r>
      <w:r>
        <w:rPr>
          <w:rFonts w:ascii="Tahoma" w:hAnsi="Tahoma" w:cs="Tahoma"/>
          <w:color w:val="000000" w:themeColor="text1"/>
          <w:lang w:val="pl-PL"/>
        </w:rPr>
        <w:t xml:space="preserve"> lub z </w:t>
      </w:r>
      <w:r>
        <w:rPr>
          <w:rFonts w:ascii="Tahoma" w:hAnsi="Tahoma" w:cs="Tahoma"/>
          <w:color w:val="000000" w:themeColor="text1"/>
        </w:rPr>
        <w:t>przepisów Kodeksu cywilnego wynika dłuższy termin na skorzystanie z prawa odstąpienia albo bezterminowe uprawnienie do odstąpienia do umowy.</w:t>
      </w:r>
    </w:p>
    <w:p w14:paraId="764AD937" w14:textId="77777777" w:rsidR="00036CF6" w:rsidRDefault="00DE65E7">
      <w:pPr>
        <w:pStyle w:val="Akapitzlist"/>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Strona umowy składająca oświadczenie o odstąpieniu odstępuje od umowy w części niewykonanej (ex nunc).</w:t>
      </w:r>
    </w:p>
    <w:p w14:paraId="307C0F10" w14:textId="77777777" w:rsidR="00036CF6" w:rsidRDefault="00DE65E7">
      <w:pPr>
        <w:pStyle w:val="Akapitzlist"/>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 xml:space="preserve">Odstąpienie od umowy nie niweczy prawa zamawiającego do żądania zapłaty kar umownych za zdarzenia powstałe w okresie jej trwania, oraz rękojmi za wady za </w:t>
      </w:r>
      <w:r>
        <w:rPr>
          <w:rFonts w:ascii="Tahoma" w:hAnsi="Tahoma" w:cs="Tahoma"/>
          <w:color w:val="000000" w:themeColor="text1"/>
          <w:lang w:val="pl-PL"/>
        </w:rPr>
        <w:t xml:space="preserve">roboty budowlane </w:t>
      </w:r>
      <w:r>
        <w:rPr>
          <w:rFonts w:ascii="Tahoma" w:hAnsi="Tahoma" w:cs="Tahoma"/>
          <w:color w:val="000000" w:themeColor="text1"/>
        </w:rPr>
        <w:t>wykonan</w:t>
      </w:r>
      <w:r>
        <w:rPr>
          <w:rFonts w:ascii="Tahoma" w:hAnsi="Tahoma" w:cs="Tahoma"/>
          <w:color w:val="000000" w:themeColor="text1"/>
          <w:lang w:val="pl-PL"/>
        </w:rPr>
        <w:t>e</w:t>
      </w:r>
      <w:r>
        <w:rPr>
          <w:rFonts w:ascii="Tahoma" w:hAnsi="Tahoma" w:cs="Tahoma"/>
          <w:color w:val="000000" w:themeColor="text1"/>
        </w:rPr>
        <w:t xml:space="preserve"> do czasu odstąpienia </w:t>
      </w:r>
      <w:r>
        <w:rPr>
          <w:rFonts w:ascii="Tahoma" w:hAnsi="Tahoma" w:cs="Tahoma"/>
          <w:color w:val="000000" w:themeColor="text1"/>
          <w:lang w:val="pl-PL"/>
        </w:rPr>
        <w:t>od</w:t>
      </w:r>
      <w:r>
        <w:rPr>
          <w:rFonts w:ascii="Tahoma" w:hAnsi="Tahoma" w:cs="Tahoma"/>
          <w:color w:val="000000" w:themeColor="text1"/>
        </w:rPr>
        <w:t xml:space="preserve"> umowy.</w:t>
      </w:r>
    </w:p>
    <w:p w14:paraId="225AAADC" w14:textId="77777777" w:rsidR="00036CF6" w:rsidRDefault="00DE65E7">
      <w:pPr>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t>W przypadku odstąpienia od umowy przez którąkolwiek ze stron wykonawca ma obowiązek:</w:t>
      </w:r>
    </w:p>
    <w:p w14:paraId="0B598FCB" w14:textId="77777777" w:rsidR="00036CF6" w:rsidRDefault="00DE65E7">
      <w:pPr>
        <w:numPr>
          <w:ilvl w:val="0"/>
          <w:numId w:val="27"/>
        </w:numPr>
        <w:spacing w:line="276" w:lineRule="auto"/>
        <w:ind w:left="851" w:hanging="425"/>
        <w:jc w:val="both"/>
        <w:rPr>
          <w:rFonts w:ascii="Tahoma" w:hAnsi="Tahoma" w:cs="Tahoma"/>
          <w:color w:val="000000" w:themeColor="text1"/>
        </w:rPr>
      </w:pPr>
      <w:r>
        <w:rPr>
          <w:rFonts w:ascii="Tahoma" w:hAnsi="Tahoma" w:cs="Tahoma"/>
          <w:color w:val="000000" w:themeColor="text1"/>
        </w:rPr>
        <w:t>natychmiast wstrzymać wykonywanie robót, poza robotami mającymi na celu ochronę życia i własności, zabezpieczyć przerwane roboty w zakresie obustronnie uzgodnionym oraz zabezpieczyć teren budowy,</w:t>
      </w:r>
    </w:p>
    <w:p w14:paraId="05EE185F" w14:textId="77777777" w:rsidR="00036CF6" w:rsidRDefault="00DE65E7">
      <w:pPr>
        <w:numPr>
          <w:ilvl w:val="0"/>
          <w:numId w:val="27"/>
        </w:numPr>
        <w:spacing w:line="276" w:lineRule="auto"/>
        <w:ind w:left="851" w:hanging="425"/>
        <w:jc w:val="both"/>
        <w:rPr>
          <w:rFonts w:ascii="Tahoma" w:hAnsi="Tahoma" w:cs="Tahoma"/>
          <w:color w:val="000000" w:themeColor="text1"/>
        </w:rPr>
      </w:pPr>
      <w:r>
        <w:rPr>
          <w:rFonts w:ascii="Tahoma" w:hAnsi="Tahoma" w:cs="Tahoma"/>
          <w:color w:val="000000" w:themeColor="text1"/>
        </w:rPr>
        <w:t xml:space="preserve">w terminie do 14 dni od daty odstąpienia, sporządzić przy udziale zamawiającego protokół inwentaryzacji potwierdzający zaawansowanie wykonanych robót wg stanu na dzień odstąpienia – jeżeli wykonawca nie sporządzi w ww. terminie protokołu inwentaryzacji, zamawiający sporządzi protokół jednostronnie i będzie on uważany za prawidłowy i obowiązujący, stanowiący podstawę do ostatecznego rozliczenia robót,  </w:t>
      </w:r>
    </w:p>
    <w:p w14:paraId="1A299BC7" w14:textId="77777777" w:rsidR="00036CF6" w:rsidRDefault="00DE65E7">
      <w:pPr>
        <w:numPr>
          <w:ilvl w:val="0"/>
          <w:numId w:val="27"/>
        </w:numPr>
        <w:spacing w:line="276" w:lineRule="auto"/>
        <w:ind w:left="851" w:hanging="425"/>
        <w:jc w:val="both"/>
        <w:rPr>
          <w:rFonts w:ascii="Tahoma" w:hAnsi="Tahoma" w:cs="Tahoma"/>
          <w:color w:val="000000" w:themeColor="text1"/>
        </w:rPr>
      </w:pPr>
      <w:r>
        <w:rPr>
          <w:rFonts w:ascii="Tahoma" w:hAnsi="Tahoma" w:cs="Tahoma"/>
          <w:color w:val="000000" w:themeColor="text1"/>
        </w:rPr>
        <w:t>jeżeli odstąpienie nastąpiło z przyczyn leżących po stronie zamawiającego, sporządzić wykaz materiałów, konstrukcji lub urządzeń, które nie mogą być wykorzystane przez niego do realizacji innych robót nieobjętych umową, w celu zwrotu kosztów ich nabycia,</w:t>
      </w:r>
    </w:p>
    <w:p w14:paraId="4949DBA9" w14:textId="77777777" w:rsidR="00036CF6" w:rsidRDefault="00DE65E7">
      <w:pPr>
        <w:numPr>
          <w:ilvl w:val="0"/>
          <w:numId w:val="27"/>
        </w:numPr>
        <w:spacing w:line="276" w:lineRule="auto"/>
        <w:ind w:left="851" w:hanging="425"/>
        <w:jc w:val="both"/>
        <w:rPr>
          <w:rFonts w:ascii="Tahoma" w:hAnsi="Tahoma" w:cs="Tahoma"/>
          <w:color w:val="000000" w:themeColor="text1"/>
        </w:rPr>
      </w:pPr>
      <w:r>
        <w:rPr>
          <w:rFonts w:ascii="Tahoma" w:hAnsi="Tahoma" w:cs="Tahoma"/>
          <w:color w:val="000000" w:themeColor="text1"/>
        </w:rPr>
        <w:t>w terminie do 14 dni od daty odstąpienia przekazać dokumenty budowy, w tym dokumentację oraz znajdujące się w jego posiadaniu należące do zamawiającego urządzenia, materiały i inne, za które wykonawca otrzymał płatność.</w:t>
      </w:r>
    </w:p>
    <w:p w14:paraId="317CCF57" w14:textId="77777777" w:rsidR="00036CF6" w:rsidRPr="00D0147F" w:rsidRDefault="00DE65E7">
      <w:pPr>
        <w:numPr>
          <w:ilvl w:val="3"/>
          <w:numId w:val="15"/>
        </w:numPr>
        <w:spacing w:line="276" w:lineRule="auto"/>
        <w:ind w:left="426" w:hanging="426"/>
        <w:jc w:val="both"/>
        <w:rPr>
          <w:rFonts w:ascii="Tahoma" w:hAnsi="Tahoma" w:cs="Tahoma"/>
          <w:color w:val="000000" w:themeColor="text1"/>
        </w:rPr>
      </w:pPr>
      <w:r>
        <w:rPr>
          <w:rFonts w:ascii="Tahoma" w:eastAsia="Calibri" w:hAnsi="Tahoma" w:cs="Tahoma"/>
          <w:color w:val="000000" w:themeColor="text1"/>
        </w:rPr>
        <w:t>Wykonawca niezwłocznie, a najpóźniej w terminie do 14 dni od daty odstąpienia od umowy, jest zobowiązany usunąć z terenu budowy urządzenia zaplecza budowy przez niego dostarczone lub materiały i urządzenia, które nie stanowią własności zamawiającego lub określi zasady przekazania tego majątku zamawiającemu.</w:t>
      </w:r>
    </w:p>
    <w:p w14:paraId="1C2B1A7E" w14:textId="77777777" w:rsidR="00036CF6" w:rsidRDefault="00DE65E7">
      <w:pPr>
        <w:numPr>
          <w:ilvl w:val="3"/>
          <w:numId w:val="15"/>
        </w:numPr>
        <w:spacing w:line="276" w:lineRule="auto"/>
        <w:ind w:left="426" w:hanging="426"/>
        <w:jc w:val="both"/>
        <w:rPr>
          <w:rFonts w:ascii="Tahoma" w:hAnsi="Tahoma" w:cs="Tahoma"/>
          <w:color w:val="000000" w:themeColor="text1"/>
        </w:rPr>
      </w:pPr>
      <w:r>
        <w:rPr>
          <w:rFonts w:ascii="Tahoma" w:eastAsia="Calibri" w:hAnsi="Tahoma" w:cs="Tahoma"/>
          <w:color w:val="000000" w:themeColor="text1"/>
        </w:rPr>
        <w:t>W razie odstąpienia od umowy, zamawiający zobowiązany jest do:</w:t>
      </w:r>
    </w:p>
    <w:p w14:paraId="3CA41E1A" w14:textId="77777777" w:rsidR="00036CF6" w:rsidRDefault="00DE65E7">
      <w:pPr>
        <w:pStyle w:val="Akapitzlist"/>
        <w:numPr>
          <w:ilvl w:val="0"/>
          <w:numId w:val="32"/>
        </w:numPr>
        <w:spacing w:line="276" w:lineRule="auto"/>
        <w:ind w:left="851" w:hanging="425"/>
        <w:jc w:val="both"/>
        <w:rPr>
          <w:rFonts w:ascii="Tahoma" w:hAnsi="Tahoma" w:cs="Tahoma"/>
          <w:color w:val="000000" w:themeColor="text1"/>
        </w:rPr>
      </w:pPr>
      <w:r>
        <w:rPr>
          <w:rFonts w:ascii="Tahoma" w:eastAsia="Calibri" w:hAnsi="Tahoma" w:cs="Tahoma"/>
          <w:color w:val="000000" w:themeColor="text1"/>
        </w:rPr>
        <w:t>dokonania odbioru wykonane</w:t>
      </w:r>
      <w:r>
        <w:rPr>
          <w:rFonts w:ascii="Tahoma" w:eastAsia="Calibri" w:hAnsi="Tahoma" w:cs="Tahoma"/>
          <w:color w:val="000000" w:themeColor="text1"/>
          <w:lang w:val="pl-PL"/>
        </w:rPr>
        <w:t>j części</w:t>
      </w:r>
      <w:r>
        <w:rPr>
          <w:rFonts w:ascii="Tahoma" w:eastAsia="Calibri" w:hAnsi="Tahoma" w:cs="Tahoma"/>
          <w:color w:val="000000" w:themeColor="text1"/>
        </w:rPr>
        <w:t xml:space="preserve"> przedmiotu </w:t>
      </w:r>
      <w:r>
        <w:rPr>
          <w:rFonts w:ascii="Tahoma" w:eastAsia="Calibri" w:hAnsi="Tahoma" w:cs="Tahoma"/>
          <w:color w:val="000000" w:themeColor="text1"/>
          <w:lang w:val="pl-PL"/>
        </w:rPr>
        <w:t>umowy,</w:t>
      </w:r>
    </w:p>
    <w:p w14:paraId="7F23AC79" w14:textId="77777777" w:rsidR="00036CF6" w:rsidRDefault="00DE65E7">
      <w:pPr>
        <w:pStyle w:val="Akapitzlist"/>
        <w:numPr>
          <w:ilvl w:val="0"/>
          <w:numId w:val="32"/>
        </w:numPr>
        <w:spacing w:line="276" w:lineRule="auto"/>
        <w:ind w:left="851" w:hanging="425"/>
        <w:jc w:val="both"/>
        <w:rPr>
          <w:rFonts w:ascii="Tahoma" w:hAnsi="Tahoma" w:cs="Tahoma"/>
          <w:color w:val="000000" w:themeColor="text1"/>
        </w:rPr>
      </w:pPr>
      <w:r>
        <w:rPr>
          <w:rFonts w:ascii="Tahoma" w:eastAsia="Calibri" w:hAnsi="Tahoma" w:cs="Tahoma"/>
          <w:color w:val="000000" w:themeColor="text1"/>
        </w:rPr>
        <w:t>zapłaty wynagrodzenia za prace wykonane</w:t>
      </w:r>
      <w:r>
        <w:rPr>
          <w:rFonts w:ascii="Tahoma" w:eastAsia="Calibri" w:hAnsi="Tahoma" w:cs="Tahoma"/>
          <w:color w:val="000000" w:themeColor="text1"/>
          <w:lang w:val="pl-PL"/>
        </w:rPr>
        <w:t xml:space="preserve"> należycie</w:t>
      </w:r>
      <w:r>
        <w:rPr>
          <w:rFonts w:ascii="Tahoma" w:eastAsia="Calibri" w:hAnsi="Tahoma" w:cs="Tahoma"/>
          <w:color w:val="000000" w:themeColor="text1"/>
        </w:rPr>
        <w:t xml:space="preserve"> do dnia odstąpienia, przy uwzględnieniu wszystkich przysługujących zamawiającemu kar umownych </w:t>
      </w:r>
      <w:r>
        <w:rPr>
          <w:rFonts w:ascii="Tahoma" w:eastAsia="Calibri" w:hAnsi="Tahoma" w:cs="Tahoma"/>
          <w:color w:val="000000" w:themeColor="text1"/>
        </w:rPr>
        <w:br/>
        <w:t>i odszkodowań</w:t>
      </w:r>
      <w:r>
        <w:rPr>
          <w:rFonts w:ascii="Tahoma" w:eastAsia="Calibri" w:hAnsi="Tahoma" w:cs="Tahoma"/>
          <w:color w:val="000000" w:themeColor="text1"/>
          <w:lang w:val="pl-PL"/>
        </w:rPr>
        <w:t xml:space="preserve"> – </w:t>
      </w:r>
      <w:r>
        <w:rPr>
          <w:rFonts w:ascii="Tahoma" w:eastAsia="Calibri" w:hAnsi="Tahoma" w:cs="Tahoma"/>
          <w:color w:val="000000" w:themeColor="text1"/>
        </w:rPr>
        <w:t>wysokość wynagrodzenia zostanie określona na podstawie protok</w:t>
      </w:r>
      <w:r>
        <w:rPr>
          <w:rFonts w:ascii="Tahoma" w:eastAsia="Calibri" w:hAnsi="Tahoma" w:cs="Tahoma"/>
          <w:color w:val="000000" w:themeColor="text1"/>
          <w:lang w:val="pl-PL"/>
        </w:rPr>
        <w:t>ołu</w:t>
      </w:r>
      <w:r>
        <w:rPr>
          <w:rFonts w:ascii="Tahoma" w:eastAsia="Calibri" w:hAnsi="Tahoma" w:cs="Tahoma"/>
          <w:color w:val="000000" w:themeColor="text1"/>
        </w:rPr>
        <w:t xml:space="preserve"> inwentaryzacyjn</w:t>
      </w:r>
      <w:r>
        <w:rPr>
          <w:rFonts w:ascii="Tahoma" w:eastAsia="Calibri" w:hAnsi="Tahoma" w:cs="Tahoma"/>
          <w:color w:val="000000" w:themeColor="text1"/>
          <w:lang w:val="pl-PL"/>
        </w:rPr>
        <w:t>ego</w:t>
      </w:r>
      <w:r>
        <w:rPr>
          <w:rFonts w:ascii="Tahoma" w:eastAsia="Calibri" w:hAnsi="Tahoma" w:cs="Tahoma"/>
          <w:color w:val="000000" w:themeColor="text1"/>
        </w:rPr>
        <w:t>, w którym szczegółowo określony zostanie zakres wykonanych robót</w:t>
      </w:r>
      <w:r>
        <w:rPr>
          <w:rFonts w:ascii="Tahoma" w:eastAsia="Calibri" w:hAnsi="Tahoma" w:cs="Tahoma"/>
          <w:color w:val="000000" w:themeColor="text1"/>
          <w:lang w:val="pl-PL"/>
        </w:rPr>
        <w:t xml:space="preserve"> oraz pozostałych ustaleń z wykonawcą.</w:t>
      </w:r>
    </w:p>
    <w:p w14:paraId="169CA6C7" w14:textId="77777777" w:rsidR="00036CF6" w:rsidRDefault="00DE65E7">
      <w:pPr>
        <w:pStyle w:val="Akapitzlist"/>
        <w:numPr>
          <w:ilvl w:val="3"/>
          <w:numId w:val="15"/>
        </w:numPr>
        <w:tabs>
          <w:tab w:val="left" w:pos="426"/>
        </w:tabs>
        <w:spacing w:line="276" w:lineRule="auto"/>
        <w:ind w:left="426" w:hanging="426"/>
        <w:jc w:val="both"/>
        <w:rPr>
          <w:rFonts w:ascii="Tahoma" w:hAnsi="Tahoma" w:cs="Tahoma"/>
          <w:color w:val="000000" w:themeColor="text1"/>
        </w:rPr>
      </w:pPr>
      <w:r>
        <w:rPr>
          <w:rFonts w:ascii="Tahoma" w:hAnsi="Tahoma" w:cs="Tahoma"/>
          <w:color w:val="000000" w:themeColor="text1"/>
        </w:rPr>
        <w:lastRenderedPageBreak/>
        <w:t xml:space="preserve">Koszty dodatkowe poniesione na zabezpieczenie robót i terenu budowy oraz wszelkie inne uzasadnione koszty związane z odstąpieniem od umowy ponosi strona, z której przyczyny nastąpiło odstąpienie od umowy. </w:t>
      </w:r>
    </w:p>
    <w:p w14:paraId="12B6EDD9" w14:textId="77777777" w:rsidR="00036CF6" w:rsidRDefault="00DE65E7">
      <w:pPr>
        <w:numPr>
          <w:ilvl w:val="3"/>
          <w:numId w:val="15"/>
        </w:numPr>
        <w:spacing w:line="276" w:lineRule="auto"/>
        <w:ind w:left="426" w:hanging="426"/>
        <w:jc w:val="both"/>
        <w:rPr>
          <w:rFonts w:ascii="Tahoma" w:hAnsi="Tahoma" w:cs="Tahoma"/>
          <w:color w:val="000000" w:themeColor="text1"/>
        </w:rPr>
      </w:pPr>
      <w:bookmarkStart w:id="27" w:name="_Hlk72321072"/>
      <w:r>
        <w:rPr>
          <w:rFonts w:ascii="Tahoma" w:eastAsia="Calibri" w:hAnsi="Tahoma" w:cs="Tahoma"/>
          <w:color w:val="000000" w:themeColor="text1"/>
        </w:rPr>
        <w:t>Wykonawca udziela rękojmi i gwarancji jakości w zakresie określonym w umowie na roboty wykonane przed odstąpieniem od umowy.</w:t>
      </w:r>
      <w:bookmarkEnd w:id="27"/>
    </w:p>
    <w:p w14:paraId="0ECF513C"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17</w:t>
      </w:r>
    </w:p>
    <w:p w14:paraId="426C3580"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bookmarkStart w:id="28" w:name="_Hlk147303350"/>
      <w:r>
        <w:rPr>
          <w:rFonts w:ascii="Tahoma" w:eastAsia="Tahoma" w:hAnsi="Tahoma" w:cs="Tahoma"/>
          <w:b/>
          <w:bCs/>
          <w:color w:val="000000" w:themeColor="text1"/>
          <w:sz w:val="22"/>
          <w:szCs w:val="22"/>
          <w:lang w:eastAsia="en-US"/>
        </w:rPr>
        <w:t>KARY UMOWNE i ODSZKODOWANIE</w:t>
      </w:r>
      <w:bookmarkEnd w:id="28"/>
    </w:p>
    <w:p w14:paraId="4C4D4D03" w14:textId="77777777" w:rsidR="00036CF6" w:rsidRDefault="00DE65E7">
      <w:pPr>
        <w:numPr>
          <w:ilvl w:val="0"/>
          <w:numId w:val="16"/>
        </w:numPr>
        <w:spacing w:line="276" w:lineRule="auto"/>
        <w:ind w:left="426"/>
        <w:jc w:val="both"/>
        <w:rPr>
          <w:rFonts w:ascii="Tahoma" w:hAnsi="Tahoma" w:cs="Tahoma"/>
          <w:color w:val="000000" w:themeColor="text1"/>
        </w:rPr>
      </w:pPr>
      <w:r>
        <w:rPr>
          <w:rFonts w:ascii="Tahoma" w:hAnsi="Tahoma" w:cs="Tahoma"/>
          <w:color w:val="000000" w:themeColor="text1"/>
        </w:rPr>
        <w:t>Wykonawca zapłaci zamawiającemu kary umowne:</w:t>
      </w:r>
    </w:p>
    <w:p w14:paraId="540BA1D3" w14:textId="5431B6A8" w:rsidR="00036CF6" w:rsidRPr="002B7064" w:rsidRDefault="00DE65E7">
      <w:pPr>
        <w:numPr>
          <w:ilvl w:val="0"/>
          <w:numId w:val="7"/>
        </w:numPr>
        <w:tabs>
          <w:tab w:val="left" w:pos="851"/>
          <w:tab w:val="left" w:pos="2892"/>
        </w:tabs>
        <w:spacing w:line="276" w:lineRule="auto"/>
        <w:ind w:left="851" w:hanging="425"/>
        <w:jc w:val="both"/>
        <w:rPr>
          <w:rFonts w:ascii="Tahoma" w:hAnsi="Tahoma" w:cs="Tahoma"/>
        </w:rPr>
      </w:pPr>
      <w:bookmarkStart w:id="29" w:name="_Hlk47610106"/>
      <w:r w:rsidRPr="00D315A5">
        <w:rPr>
          <w:rFonts w:ascii="Tahoma" w:eastAsia="Tahoma" w:hAnsi="Tahoma" w:cs="Tahoma"/>
          <w:szCs w:val="22"/>
        </w:rPr>
        <w:t>za każdy dzień zwłoki w wykonaniu przedmiotu umowy w stosunku do terminu określonego w § 3 ust. 1 umowy, w wysokości 0,2 % wynagrodzenia umownego brutto określonego w § 4 ust. 1 umowy,</w:t>
      </w:r>
    </w:p>
    <w:bookmarkEnd w:id="29"/>
    <w:p w14:paraId="6821A94F" w14:textId="77777777" w:rsidR="00036CF6" w:rsidRDefault="00DE65E7">
      <w:pPr>
        <w:numPr>
          <w:ilvl w:val="0"/>
          <w:numId w:val="7"/>
        </w:numPr>
        <w:tabs>
          <w:tab w:val="left" w:pos="851"/>
          <w:tab w:val="left" w:pos="2892"/>
        </w:tabs>
        <w:spacing w:line="276" w:lineRule="auto"/>
        <w:ind w:left="851" w:hanging="425"/>
        <w:jc w:val="both"/>
        <w:rPr>
          <w:rFonts w:ascii="Tahoma" w:hAnsi="Tahoma" w:cs="Tahoma"/>
        </w:rPr>
      </w:pPr>
      <w:r w:rsidRPr="00A1092E">
        <w:rPr>
          <w:rFonts w:ascii="Tahoma" w:hAnsi="Tahoma" w:cs="Tahoma"/>
        </w:rPr>
        <w:t>za każdy dzień zwłoki w stosunku do ustalonego w protokole odbioru</w:t>
      </w:r>
      <w:r>
        <w:rPr>
          <w:rFonts w:ascii="Tahoma" w:hAnsi="Tahoma" w:cs="Tahoma"/>
        </w:rPr>
        <w:t xml:space="preserve"> końcowego terminu usunięcia wad stwierdzonych przy odbiorze w wysokości </w:t>
      </w:r>
      <w:r>
        <w:rPr>
          <w:rFonts w:ascii="Tahoma" w:eastAsia="Tahoma" w:hAnsi="Tahoma" w:cs="Tahoma"/>
          <w:szCs w:val="22"/>
        </w:rPr>
        <w:t>0,1 % wynagrodzenia umownego brutto określonego w § 4 ust. 1 umowy,</w:t>
      </w:r>
    </w:p>
    <w:p w14:paraId="6E6923C6" w14:textId="3D9AA0BC" w:rsidR="00036CF6" w:rsidRDefault="00DE65E7">
      <w:pPr>
        <w:numPr>
          <w:ilvl w:val="0"/>
          <w:numId w:val="7"/>
        </w:numPr>
        <w:tabs>
          <w:tab w:val="left" w:pos="851"/>
          <w:tab w:val="left" w:pos="2892"/>
        </w:tabs>
        <w:spacing w:line="276" w:lineRule="auto"/>
        <w:ind w:left="851" w:hanging="425"/>
        <w:jc w:val="both"/>
        <w:rPr>
          <w:rFonts w:ascii="Tahoma" w:hAnsi="Tahoma" w:cs="Tahoma"/>
        </w:rPr>
      </w:pPr>
      <w:bookmarkStart w:id="30" w:name="_Hlk72325016"/>
      <w:bookmarkStart w:id="31" w:name="_Hlk72325848"/>
      <w:bookmarkEnd w:id="30"/>
      <w:r>
        <w:rPr>
          <w:rFonts w:ascii="Tahoma" w:eastAsiaTheme="minorHAnsi" w:hAnsi="Tahoma" w:cs="Tahoma"/>
          <w:lang w:eastAsia="en-US"/>
        </w:rPr>
        <w:t xml:space="preserve">jeżeli roboty budowlane objęte przedmiotem niniejszej umowy wykonuje podwykonawca lub dalszy podwykonawca, który nie został zgłoszony przez wykonawcę zamawiającemu w wysokości </w:t>
      </w:r>
      <w:r w:rsidR="00A84992">
        <w:rPr>
          <w:rFonts w:ascii="Tahoma" w:eastAsiaTheme="minorHAnsi" w:hAnsi="Tahoma" w:cs="Tahoma"/>
          <w:lang w:eastAsia="en-US"/>
        </w:rPr>
        <w:t>5 0</w:t>
      </w:r>
      <w:r>
        <w:rPr>
          <w:rFonts w:ascii="Tahoma" w:eastAsiaTheme="minorHAnsi" w:hAnsi="Tahoma" w:cs="Tahoma"/>
          <w:lang w:eastAsia="en-US"/>
        </w:rPr>
        <w:t>00 złotych, za każdy stwierdzony przypadek</w:t>
      </w:r>
      <w:bookmarkStart w:id="32" w:name="_Hlk72325890"/>
      <w:bookmarkEnd w:id="31"/>
      <w:r>
        <w:rPr>
          <w:rFonts w:ascii="Tahoma" w:eastAsiaTheme="minorHAnsi" w:hAnsi="Tahoma" w:cs="Tahoma"/>
          <w:lang w:eastAsia="en-US"/>
        </w:rPr>
        <w:t xml:space="preserve"> – każdy stwierdzony przypadek oznacza każdorazowe stwierdzone naruszenie, w tym w stosunku do tego samego podwykonawcy lub dalszego podwykonawcy,</w:t>
      </w:r>
    </w:p>
    <w:p w14:paraId="528E483B" w14:textId="75C39ECE" w:rsidR="00036CF6" w:rsidRPr="00537354" w:rsidRDefault="00DE65E7">
      <w:pPr>
        <w:numPr>
          <w:ilvl w:val="0"/>
          <w:numId w:val="7"/>
        </w:numPr>
        <w:tabs>
          <w:tab w:val="left" w:pos="851"/>
          <w:tab w:val="left" w:pos="2892"/>
        </w:tabs>
        <w:spacing w:line="276" w:lineRule="auto"/>
        <w:ind w:left="851" w:hanging="425"/>
        <w:jc w:val="both"/>
        <w:rPr>
          <w:rFonts w:ascii="Tahoma" w:hAnsi="Tahoma" w:cs="Tahoma"/>
        </w:rPr>
      </w:pPr>
      <w:r>
        <w:rPr>
          <w:rFonts w:ascii="Tahoma" w:eastAsiaTheme="minorHAnsi" w:hAnsi="Tahoma" w:cs="Tahoma"/>
          <w:lang w:eastAsia="en-US"/>
        </w:rPr>
        <w:t xml:space="preserve">jeżeli roboty budowlane objęte przedmiotem niniejszej umowy wykonuje podwykonawca lub dalszy podwykonawca, na podstawie umowy w stosunku do której zamawiający zgłosił sprzeciw, w wysokości </w:t>
      </w:r>
      <w:r w:rsidR="00A84992">
        <w:rPr>
          <w:rFonts w:ascii="Tahoma" w:eastAsiaTheme="minorHAnsi" w:hAnsi="Tahoma" w:cs="Tahoma"/>
          <w:lang w:eastAsia="en-US"/>
        </w:rPr>
        <w:t>5</w:t>
      </w:r>
      <w:r>
        <w:rPr>
          <w:rFonts w:ascii="Tahoma" w:eastAsiaTheme="minorHAnsi" w:hAnsi="Tahoma" w:cs="Tahoma"/>
          <w:lang w:eastAsia="en-US"/>
        </w:rPr>
        <w:t xml:space="preserve"> 000 złotych, za każdy stwierdzony przypadek – każdy stwierdzony przypadek oznacza każdorazowe stwierdzone naruszenie, w tym w stosunku do tego samego podwykonawcy lub dalszego podwykonawcy,</w:t>
      </w:r>
    </w:p>
    <w:p w14:paraId="426FFDD2" w14:textId="614C082F" w:rsidR="00036CF6" w:rsidRDefault="00DE65E7">
      <w:pPr>
        <w:numPr>
          <w:ilvl w:val="0"/>
          <w:numId w:val="7"/>
        </w:numPr>
        <w:tabs>
          <w:tab w:val="left" w:pos="851"/>
          <w:tab w:val="left" w:pos="2892"/>
        </w:tabs>
        <w:spacing w:line="276" w:lineRule="auto"/>
        <w:ind w:left="851" w:hanging="425"/>
        <w:jc w:val="both"/>
        <w:rPr>
          <w:rFonts w:ascii="Tahoma" w:hAnsi="Tahoma" w:cs="Tahoma"/>
        </w:rPr>
      </w:pPr>
      <w:r>
        <w:rPr>
          <w:rFonts w:ascii="Tahoma" w:eastAsia="Calibri" w:hAnsi="Tahoma" w:cs="Tahoma"/>
          <w:lang w:val="x-none"/>
        </w:rPr>
        <w:t xml:space="preserve">za nieprzedłożenie zamawiającemu do zaakceptowania projektu umowy o podwykonawstwo, której przedmiotem są roboty budowlane lub projektu jej zmiany, w wysokości </w:t>
      </w:r>
      <w:r w:rsidR="00A84992">
        <w:rPr>
          <w:rFonts w:ascii="Tahoma" w:eastAsia="Calibri" w:hAnsi="Tahoma" w:cs="Tahoma"/>
          <w:lang w:val="x-none"/>
        </w:rPr>
        <w:t>5</w:t>
      </w:r>
      <w:r>
        <w:rPr>
          <w:rFonts w:ascii="Tahoma" w:eastAsia="Calibri" w:hAnsi="Tahoma" w:cs="Tahoma"/>
          <w:lang w:val="x-none"/>
        </w:rPr>
        <w:t xml:space="preserve"> 000 złotych za każdy </w:t>
      </w:r>
      <w:r>
        <w:rPr>
          <w:rFonts w:ascii="Tahoma" w:eastAsia="Calibri" w:hAnsi="Tahoma" w:cs="Tahoma"/>
        </w:rPr>
        <w:t>przypadek</w:t>
      </w:r>
      <w:r>
        <w:rPr>
          <w:rFonts w:ascii="Tahoma" w:eastAsia="Calibri" w:hAnsi="Tahoma" w:cs="Tahoma"/>
          <w:lang w:val="x-none"/>
        </w:rPr>
        <w:t>,</w:t>
      </w:r>
    </w:p>
    <w:p w14:paraId="1D63AB7C" w14:textId="77777777" w:rsidR="00537354" w:rsidRDefault="00DE65E7">
      <w:pPr>
        <w:numPr>
          <w:ilvl w:val="0"/>
          <w:numId w:val="7"/>
        </w:numPr>
        <w:tabs>
          <w:tab w:val="left" w:pos="851"/>
          <w:tab w:val="left" w:pos="2892"/>
        </w:tabs>
        <w:spacing w:line="276" w:lineRule="auto"/>
        <w:ind w:left="851" w:hanging="425"/>
        <w:jc w:val="both"/>
        <w:rPr>
          <w:rFonts w:ascii="Tahoma" w:hAnsi="Tahoma" w:cs="Tahoma"/>
        </w:rPr>
      </w:pPr>
      <w:bookmarkStart w:id="33" w:name="_Hlk72325917"/>
      <w:r>
        <w:rPr>
          <w:rFonts w:ascii="Tahoma" w:eastAsia="Calibri" w:hAnsi="Tahoma" w:cs="Tahoma"/>
          <w:lang w:val="x-none"/>
        </w:rPr>
        <w:t>za nieprzedłożenie zamawiającemu</w:t>
      </w:r>
      <w:r>
        <w:rPr>
          <w:rFonts w:ascii="Tahoma" w:hAnsi="Tahoma" w:cs="Tahoma"/>
        </w:rPr>
        <w:t xml:space="preserve"> poświadczonej za zgodność z oryginałem kopii umowy o podwykonawstwo lub jej zmiany – w </w:t>
      </w:r>
      <w:r>
        <w:rPr>
          <w:rFonts w:ascii="Tahoma" w:eastAsia="Calibri" w:hAnsi="Tahoma" w:cs="Tahoma"/>
          <w:lang w:val="x-none"/>
        </w:rPr>
        <w:t xml:space="preserve">wysokości </w:t>
      </w:r>
      <w:r w:rsidR="00A84992">
        <w:rPr>
          <w:rFonts w:ascii="Tahoma" w:eastAsia="Calibri" w:hAnsi="Tahoma" w:cs="Tahoma"/>
          <w:lang w:val="x-none"/>
        </w:rPr>
        <w:t xml:space="preserve">5 </w:t>
      </w:r>
      <w:r>
        <w:rPr>
          <w:rFonts w:ascii="Tahoma" w:eastAsia="Calibri" w:hAnsi="Tahoma" w:cs="Tahoma"/>
          <w:lang w:val="x-none"/>
        </w:rPr>
        <w:t xml:space="preserve">000 złotych za każdy </w:t>
      </w:r>
      <w:r>
        <w:rPr>
          <w:rFonts w:ascii="Tahoma" w:eastAsia="Calibri" w:hAnsi="Tahoma" w:cs="Tahoma"/>
        </w:rPr>
        <w:t xml:space="preserve">przypadek, </w:t>
      </w:r>
      <w:bookmarkEnd w:id="33"/>
    </w:p>
    <w:p w14:paraId="05778D39" w14:textId="77777777" w:rsidR="00537354" w:rsidRDefault="00537354">
      <w:pPr>
        <w:numPr>
          <w:ilvl w:val="0"/>
          <w:numId w:val="7"/>
        </w:numPr>
        <w:tabs>
          <w:tab w:val="left" w:pos="851"/>
          <w:tab w:val="left" w:pos="2892"/>
        </w:tabs>
        <w:spacing w:line="276" w:lineRule="auto"/>
        <w:ind w:left="851" w:hanging="425"/>
        <w:jc w:val="both"/>
        <w:rPr>
          <w:rFonts w:ascii="Tahoma" w:hAnsi="Tahoma" w:cs="Tahoma"/>
        </w:rPr>
      </w:pPr>
      <w:r w:rsidRPr="00537354">
        <w:rPr>
          <w:rFonts w:ascii="Tahoma" w:hAnsi="Tahoma" w:cs="Tahoma"/>
        </w:rPr>
        <w:t xml:space="preserve">w przypadku braku zapłaty należnego wynagrodzenia podwykonawcom lub dalszym podwykonawcom w wysokości 5% niezapłaconej należności </w:t>
      </w:r>
      <w:r>
        <w:rPr>
          <w:rFonts w:ascii="Tahoma" w:hAnsi="Tahoma" w:cs="Tahoma"/>
        </w:rPr>
        <w:t>ne</w:t>
      </w:r>
      <w:r w:rsidRPr="00537354">
        <w:rPr>
          <w:rFonts w:ascii="Tahoma" w:hAnsi="Tahoma" w:cs="Tahoma"/>
        </w:rPr>
        <w:t>tto,</w:t>
      </w:r>
    </w:p>
    <w:p w14:paraId="67A29416" w14:textId="6FDCD22A" w:rsidR="00537354" w:rsidRPr="00537354" w:rsidRDefault="00537354">
      <w:pPr>
        <w:numPr>
          <w:ilvl w:val="0"/>
          <w:numId w:val="7"/>
        </w:numPr>
        <w:tabs>
          <w:tab w:val="left" w:pos="851"/>
          <w:tab w:val="left" w:pos="2892"/>
        </w:tabs>
        <w:spacing w:line="276" w:lineRule="auto"/>
        <w:ind w:left="851" w:hanging="425"/>
        <w:jc w:val="both"/>
        <w:rPr>
          <w:rFonts w:ascii="Tahoma" w:hAnsi="Tahoma" w:cs="Tahoma"/>
        </w:rPr>
      </w:pPr>
      <w:r w:rsidRPr="00537354">
        <w:rPr>
          <w:rFonts w:ascii="Tahoma" w:hAnsi="Tahoma" w:cs="Tahoma"/>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p>
    <w:p w14:paraId="6AD6DF1D" w14:textId="77777777" w:rsidR="00036CF6" w:rsidRPr="00537354" w:rsidRDefault="00DE65E7">
      <w:pPr>
        <w:numPr>
          <w:ilvl w:val="0"/>
          <w:numId w:val="7"/>
        </w:numPr>
        <w:tabs>
          <w:tab w:val="left" w:pos="851"/>
          <w:tab w:val="left" w:pos="2892"/>
        </w:tabs>
        <w:spacing w:line="276" w:lineRule="auto"/>
        <w:ind w:left="851" w:hanging="425"/>
        <w:jc w:val="both"/>
        <w:rPr>
          <w:rFonts w:ascii="Tahoma" w:hAnsi="Tahoma" w:cs="Tahoma"/>
        </w:rPr>
      </w:pPr>
      <w:bookmarkStart w:id="34" w:name="_Hlk72326067"/>
      <w:bookmarkEnd w:id="32"/>
      <w:r>
        <w:rPr>
          <w:rFonts w:ascii="Tahoma" w:eastAsia="Calibri" w:hAnsi="Tahoma" w:cs="Tahoma"/>
          <w:lang w:val="x-none" w:eastAsia="en-US"/>
        </w:rPr>
        <w:t>za brak dokonania wymaganej przez zamawiającego zmiany umowy o podwykonawstwo w zakresie terminu zapłaty we wskazanym przez zamawiającego terminie</w:t>
      </w:r>
      <w:r>
        <w:rPr>
          <w:rFonts w:ascii="Tahoma" w:hAnsi="Tahoma" w:cs="Tahoma"/>
          <w:lang w:eastAsia="x-none"/>
        </w:rPr>
        <w:t xml:space="preserve">, </w:t>
      </w:r>
      <w:r>
        <w:rPr>
          <w:rFonts w:ascii="Tahoma" w:hAnsi="Tahoma" w:cs="Tahoma"/>
          <w:lang w:val="x-none" w:eastAsia="x-none"/>
        </w:rPr>
        <w:t xml:space="preserve">w wysokości </w:t>
      </w:r>
      <w:r>
        <w:rPr>
          <w:rFonts w:ascii="Tahoma" w:eastAsia="Calibri" w:hAnsi="Tahoma" w:cs="Tahoma"/>
          <w:lang w:eastAsia="x-none"/>
        </w:rPr>
        <w:t>500 zł</w:t>
      </w:r>
      <w:r>
        <w:rPr>
          <w:rFonts w:ascii="Tahoma" w:eastAsia="Calibri" w:hAnsi="Tahoma" w:cs="Tahoma"/>
          <w:lang w:val="x-none" w:eastAsia="x-none"/>
        </w:rPr>
        <w:t xml:space="preserve">, </w:t>
      </w:r>
      <w:r>
        <w:rPr>
          <w:rFonts w:ascii="Tahoma" w:hAnsi="Tahoma" w:cs="Tahoma"/>
          <w:lang w:val="x-none" w:eastAsia="x-none"/>
        </w:rPr>
        <w:t xml:space="preserve">za każdy dzień </w:t>
      </w:r>
      <w:r>
        <w:rPr>
          <w:rFonts w:ascii="Tahoma" w:hAnsi="Tahoma" w:cs="Tahoma"/>
          <w:lang w:eastAsia="x-none"/>
        </w:rPr>
        <w:t>zwłoki</w:t>
      </w:r>
      <w:r>
        <w:rPr>
          <w:rFonts w:ascii="Tahoma" w:hAnsi="Tahoma" w:cs="Tahoma"/>
          <w:lang w:val="x-none" w:eastAsia="x-none"/>
        </w:rPr>
        <w:t xml:space="preserve"> </w:t>
      </w:r>
      <w:r>
        <w:rPr>
          <w:rFonts w:ascii="Tahoma" w:hAnsi="Tahoma" w:cs="Tahoma"/>
          <w:lang w:val="x-none" w:eastAsia="x-none"/>
        </w:rPr>
        <w:br/>
      </w:r>
      <w:r>
        <w:rPr>
          <w:rFonts w:ascii="Tahoma" w:hAnsi="Tahoma" w:cs="Tahoma"/>
          <w:lang w:val="x-none" w:eastAsia="x-none"/>
        </w:rPr>
        <w:lastRenderedPageBreak/>
        <w:t>w stosunku do terminu wyznaczonego przez zamawiającego na dokonanie zmiany umowy w zakresie terminu zapłaty,</w:t>
      </w:r>
      <w:bookmarkStart w:id="35" w:name="_Hlk72326141"/>
      <w:bookmarkEnd w:id="34"/>
    </w:p>
    <w:bookmarkEnd w:id="35"/>
    <w:p w14:paraId="6D3E0D79" w14:textId="394CBB46" w:rsidR="00036CF6" w:rsidRDefault="00DE65E7">
      <w:pPr>
        <w:numPr>
          <w:ilvl w:val="0"/>
          <w:numId w:val="7"/>
        </w:numPr>
        <w:tabs>
          <w:tab w:val="left" w:pos="851"/>
          <w:tab w:val="left" w:pos="2892"/>
        </w:tabs>
        <w:spacing w:line="276" w:lineRule="auto"/>
        <w:ind w:left="851" w:hanging="425"/>
        <w:jc w:val="both"/>
        <w:rPr>
          <w:rFonts w:ascii="Tahoma" w:hAnsi="Tahoma" w:cs="Tahoma"/>
        </w:rPr>
      </w:pPr>
      <w:r w:rsidRPr="007C058A">
        <w:rPr>
          <w:rFonts w:ascii="Tahoma" w:eastAsia="Calibri" w:hAnsi="Tahoma" w:cs="Tahoma"/>
        </w:rPr>
        <w:t xml:space="preserve">za zwłokę w wykonaniu obowiązków, o których mowa w § 3 ust. </w:t>
      </w:r>
      <w:r w:rsidR="007C058A" w:rsidRPr="007C058A">
        <w:rPr>
          <w:rFonts w:ascii="Tahoma" w:eastAsia="Calibri" w:hAnsi="Tahoma" w:cs="Tahoma"/>
        </w:rPr>
        <w:t>6</w:t>
      </w:r>
      <w:r w:rsidRPr="007C058A">
        <w:rPr>
          <w:rFonts w:ascii="Tahoma" w:eastAsia="Calibri" w:hAnsi="Tahoma" w:cs="Tahoma"/>
        </w:rPr>
        <w:t xml:space="preserve">, § 9 ust. </w:t>
      </w:r>
      <w:r w:rsidR="007C058A" w:rsidRPr="007C058A">
        <w:rPr>
          <w:rFonts w:ascii="Tahoma" w:eastAsia="Calibri" w:hAnsi="Tahoma" w:cs="Tahoma"/>
        </w:rPr>
        <w:t>8</w:t>
      </w:r>
      <w:r w:rsidRPr="007C058A">
        <w:rPr>
          <w:rFonts w:ascii="Tahoma" w:eastAsia="Calibri" w:hAnsi="Tahoma" w:cs="Tahoma"/>
        </w:rPr>
        <w:t xml:space="preserve"> i § 10 ust. 3 i 4 umowy, </w:t>
      </w:r>
      <w:r w:rsidRPr="007C058A">
        <w:rPr>
          <w:rFonts w:ascii="Tahoma" w:hAnsi="Tahoma" w:cs="Tahoma"/>
        </w:rPr>
        <w:t xml:space="preserve">w wysokości </w:t>
      </w:r>
      <w:r w:rsidR="007C058A">
        <w:rPr>
          <w:rFonts w:ascii="Tahoma" w:hAnsi="Tahoma" w:cs="Tahoma"/>
        </w:rPr>
        <w:t>5</w:t>
      </w:r>
      <w:r w:rsidRPr="007C058A">
        <w:rPr>
          <w:rFonts w:ascii="Tahoma" w:hAnsi="Tahoma" w:cs="Tahoma"/>
        </w:rPr>
        <w:t>00 zł za</w:t>
      </w:r>
      <w:r w:rsidRPr="007C058A">
        <w:rPr>
          <w:rFonts w:ascii="Tahoma" w:eastAsia="Calibri" w:hAnsi="Tahoma" w:cs="Tahoma"/>
        </w:rPr>
        <w:t xml:space="preserve"> każdy dzień zwłoki</w:t>
      </w:r>
      <w:r w:rsidRPr="007C058A">
        <w:rPr>
          <w:rFonts w:ascii="Tahoma" w:hAnsi="Tahoma" w:cs="Tahoma"/>
        </w:rPr>
        <w:t>,</w:t>
      </w:r>
      <w:bookmarkStart w:id="36" w:name="_Hlk72326209"/>
    </w:p>
    <w:p w14:paraId="0097D279" w14:textId="77777777" w:rsidR="00036CF6" w:rsidRPr="00537354" w:rsidRDefault="00DE65E7">
      <w:pPr>
        <w:numPr>
          <w:ilvl w:val="0"/>
          <w:numId w:val="7"/>
        </w:numPr>
        <w:tabs>
          <w:tab w:val="left" w:pos="851"/>
          <w:tab w:val="left" w:pos="2892"/>
        </w:tabs>
        <w:spacing w:line="276" w:lineRule="auto"/>
        <w:ind w:left="851" w:hanging="425"/>
        <w:jc w:val="both"/>
        <w:rPr>
          <w:rFonts w:ascii="Tahoma" w:hAnsi="Tahoma" w:cs="Tahoma"/>
        </w:rPr>
      </w:pPr>
      <w:r>
        <w:rPr>
          <w:rFonts w:ascii="Tahoma" w:hAnsi="Tahoma" w:cs="Tahoma"/>
        </w:rPr>
        <w:t xml:space="preserve">w przypadku </w:t>
      </w:r>
      <w:r>
        <w:rPr>
          <w:rFonts w:ascii="Tahoma" w:hAnsi="Tahoma" w:cs="Tahoma"/>
          <w:szCs w:val="22"/>
        </w:rPr>
        <w:t xml:space="preserve">braku zatrudnienia na podstawie </w:t>
      </w:r>
      <w:r>
        <w:rPr>
          <w:rFonts w:ascii="Tahoma" w:hAnsi="Tahoma" w:cs="Tahoma"/>
        </w:rPr>
        <w:t xml:space="preserve">umowy o pracę w rozumieniu przepisów ustawy z dnia 26 czerwca 1974 roku – Kodeks pracy (Dz.U. z 2025 r. poz. 277, 1661, 807, 1423 oraz z 2026 r. poz. 25) </w:t>
      </w:r>
      <w:r>
        <w:rPr>
          <w:rFonts w:ascii="Tahoma" w:hAnsi="Tahoma" w:cs="Tahoma"/>
          <w:szCs w:val="22"/>
        </w:rPr>
        <w:t xml:space="preserve">osoby wykonującej czynności określone w § 7 ust. 1 umowy, w wysokości 2.000 zł </w:t>
      </w:r>
      <w:r>
        <w:rPr>
          <w:rFonts w:ascii="Tahoma" w:hAnsi="Tahoma" w:cs="Tahoma"/>
        </w:rPr>
        <w:t xml:space="preserve">za każdy stwierdzony przypadek </w:t>
      </w:r>
      <w:r>
        <w:rPr>
          <w:rFonts w:ascii="Tahoma" w:hAnsi="Tahoma" w:cs="Tahoma"/>
          <w:szCs w:val="22"/>
        </w:rPr>
        <w:t>braku zatrudnienia na podstawie umowy o pracę,</w:t>
      </w:r>
    </w:p>
    <w:p w14:paraId="5B7214A4" w14:textId="0F374CB4" w:rsidR="00036CF6" w:rsidRDefault="00DE65E7">
      <w:pPr>
        <w:numPr>
          <w:ilvl w:val="0"/>
          <w:numId w:val="7"/>
        </w:numPr>
        <w:tabs>
          <w:tab w:val="left" w:pos="851"/>
          <w:tab w:val="left" w:pos="2892"/>
        </w:tabs>
        <w:spacing w:line="276" w:lineRule="auto"/>
        <w:ind w:left="851" w:hanging="425"/>
        <w:jc w:val="both"/>
        <w:rPr>
          <w:rFonts w:ascii="Tahoma" w:hAnsi="Tahoma" w:cs="Tahoma"/>
        </w:rPr>
      </w:pPr>
      <w:r>
        <w:rPr>
          <w:rFonts w:ascii="Tahoma" w:hAnsi="Tahoma" w:cs="Tahoma"/>
        </w:rPr>
        <w:t xml:space="preserve">za zwłokę w usunięciu wad stwierdzonych w okresie gwarancji jakości i rękojmi za wady w wysokości </w:t>
      </w:r>
      <w:r>
        <w:rPr>
          <w:rFonts w:ascii="Tahoma" w:eastAsia="Tahoma" w:hAnsi="Tahoma" w:cs="Tahoma"/>
          <w:szCs w:val="22"/>
        </w:rPr>
        <w:t>0,1 % wynagrodzenia umownego brutto określonego w § 4 ust. 1 umowy, za każdy dzień zwłoki, licząc od upływu terminu wyznaczonego na ich usunięcie,</w:t>
      </w:r>
    </w:p>
    <w:p w14:paraId="428EC99F" w14:textId="77777777" w:rsidR="00036CF6" w:rsidRDefault="00DE65E7">
      <w:pPr>
        <w:numPr>
          <w:ilvl w:val="0"/>
          <w:numId w:val="7"/>
        </w:numPr>
        <w:tabs>
          <w:tab w:val="left" w:pos="851"/>
          <w:tab w:val="left" w:pos="2892"/>
        </w:tabs>
        <w:spacing w:line="276" w:lineRule="auto"/>
        <w:ind w:left="851" w:hanging="425"/>
        <w:jc w:val="both"/>
        <w:rPr>
          <w:rFonts w:ascii="Tahoma" w:hAnsi="Tahoma" w:cs="Tahoma"/>
        </w:rPr>
      </w:pPr>
      <w:r>
        <w:rPr>
          <w:rFonts w:ascii="Tahoma" w:hAnsi="Tahoma" w:cs="Tahoma"/>
          <w:lang w:eastAsia="x-none"/>
        </w:rPr>
        <w:t>za odstąpienie zamawiającego lub wykonawcy od umowy z przyczyn leżących po stronie wykonawcy, w wysokości 10 % wynagrodzenia umownego brutto określonego w § 4 ust. 1 umowy.</w:t>
      </w:r>
      <w:bookmarkEnd w:id="36"/>
    </w:p>
    <w:p w14:paraId="7AD9A93B" w14:textId="77777777" w:rsidR="00036CF6" w:rsidRDefault="00DE65E7">
      <w:pPr>
        <w:numPr>
          <w:ilvl w:val="0"/>
          <w:numId w:val="16"/>
        </w:numPr>
        <w:spacing w:line="276" w:lineRule="auto"/>
        <w:jc w:val="both"/>
        <w:rPr>
          <w:rFonts w:ascii="Tahoma" w:hAnsi="Tahoma" w:cs="Tahoma"/>
          <w:color w:val="000000" w:themeColor="text1"/>
        </w:rPr>
      </w:pPr>
      <w:r>
        <w:rPr>
          <w:rFonts w:ascii="Tahoma" w:hAnsi="Tahoma" w:cs="Tahoma"/>
          <w:color w:val="000000" w:themeColor="text1"/>
        </w:rPr>
        <w:t xml:space="preserve">Łączna maksymalna wysokość kar umownych naliczonych nie może przekroczyć </w:t>
      </w:r>
      <w:r>
        <w:rPr>
          <w:rFonts w:ascii="Tahoma" w:hAnsi="Tahoma" w:cs="Tahoma"/>
          <w:color w:val="000000" w:themeColor="text1"/>
        </w:rPr>
        <w:br/>
        <w:t>20 % wartości wynagrodzenia umownego brutto określonego w § 4 ust. 1 umowy.</w:t>
      </w:r>
    </w:p>
    <w:p w14:paraId="0B3E3FC9" w14:textId="77777777" w:rsidR="00036CF6" w:rsidRDefault="00DE65E7">
      <w:pPr>
        <w:numPr>
          <w:ilvl w:val="0"/>
          <w:numId w:val="16"/>
        </w:numPr>
        <w:spacing w:line="276" w:lineRule="auto"/>
        <w:jc w:val="both"/>
        <w:rPr>
          <w:rFonts w:ascii="Tahoma" w:hAnsi="Tahoma" w:cs="Tahoma"/>
          <w:color w:val="000000" w:themeColor="text1"/>
        </w:rPr>
      </w:pPr>
      <w:bookmarkStart w:id="37" w:name="_Hlk72326357"/>
      <w:bookmarkEnd w:id="37"/>
      <w:r>
        <w:rPr>
          <w:rFonts w:ascii="Tahoma" w:hAnsi="Tahoma" w:cs="Tahoma"/>
          <w:color w:val="000000" w:themeColor="text1"/>
        </w:rPr>
        <w:t xml:space="preserve">Zamawiający zapłaci wykonawcy kary umowne: </w:t>
      </w:r>
    </w:p>
    <w:p w14:paraId="6E21C587" w14:textId="77777777" w:rsidR="00036CF6" w:rsidRDefault="00DE65E7">
      <w:pPr>
        <w:pStyle w:val="Akapitzlist"/>
        <w:numPr>
          <w:ilvl w:val="2"/>
          <w:numId w:val="16"/>
        </w:numPr>
        <w:tabs>
          <w:tab w:val="left" w:pos="851"/>
        </w:tabs>
        <w:spacing w:line="276" w:lineRule="auto"/>
        <w:ind w:left="851" w:hanging="425"/>
        <w:jc w:val="both"/>
        <w:rPr>
          <w:rFonts w:ascii="Tahoma" w:hAnsi="Tahoma" w:cs="Tahoma"/>
          <w:color w:val="000000" w:themeColor="text1"/>
        </w:rPr>
      </w:pPr>
      <w:r>
        <w:rPr>
          <w:rFonts w:ascii="Tahoma" w:hAnsi="Tahoma" w:cs="Tahoma"/>
          <w:color w:val="000000" w:themeColor="text1"/>
        </w:rPr>
        <w:t xml:space="preserve">za każdy dzień zwłoki w przekazaniu terenu budowy, w wysokości 0,1 % kwoty wynagrodzenia brutto, o którym mowa w § </w:t>
      </w:r>
      <w:r>
        <w:rPr>
          <w:rFonts w:ascii="Tahoma" w:hAnsi="Tahoma" w:cs="Tahoma"/>
          <w:color w:val="000000" w:themeColor="text1"/>
          <w:lang w:val="pl-PL"/>
        </w:rPr>
        <w:t>4</w:t>
      </w:r>
      <w:r>
        <w:rPr>
          <w:rFonts w:ascii="Tahoma" w:hAnsi="Tahoma" w:cs="Tahoma"/>
          <w:color w:val="000000" w:themeColor="text1"/>
        </w:rPr>
        <w:t xml:space="preserve"> ust. 1</w:t>
      </w:r>
      <w:r>
        <w:rPr>
          <w:rFonts w:ascii="Tahoma" w:hAnsi="Tahoma" w:cs="Tahoma"/>
          <w:color w:val="000000" w:themeColor="text1"/>
          <w:lang w:val="pl-PL"/>
        </w:rPr>
        <w:t xml:space="preserve"> umowy,</w:t>
      </w:r>
    </w:p>
    <w:p w14:paraId="20A3BF23" w14:textId="77777777" w:rsidR="00036CF6" w:rsidRDefault="00DE65E7">
      <w:pPr>
        <w:pStyle w:val="Akapitzlist"/>
        <w:numPr>
          <w:ilvl w:val="2"/>
          <w:numId w:val="16"/>
        </w:numPr>
        <w:tabs>
          <w:tab w:val="left" w:pos="851"/>
        </w:tabs>
        <w:spacing w:line="276" w:lineRule="auto"/>
        <w:ind w:left="851" w:hanging="425"/>
        <w:jc w:val="both"/>
        <w:rPr>
          <w:rFonts w:ascii="Tahoma" w:hAnsi="Tahoma" w:cs="Tahoma"/>
          <w:color w:val="000000" w:themeColor="text1"/>
        </w:rPr>
      </w:pPr>
      <w:r>
        <w:rPr>
          <w:rFonts w:ascii="Tahoma" w:hAnsi="Tahoma" w:cs="Tahoma"/>
          <w:color w:val="000000" w:themeColor="text1"/>
        </w:rPr>
        <w:t xml:space="preserve">za odstąpienie od umowy z przyczyn leżących po stronie zamawiającego </w:t>
      </w:r>
      <w:r>
        <w:rPr>
          <w:rFonts w:ascii="Tahoma" w:hAnsi="Tahoma" w:cs="Tahoma"/>
          <w:color w:val="000000" w:themeColor="text1"/>
        </w:rPr>
        <w:br/>
        <w:t xml:space="preserve">w wysokości 20 % wynagrodzenia umownego brutto określonego w § </w:t>
      </w:r>
      <w:r>
        <w:rPr>
          <w:rFonts w:ascii="Tahoma" w:hAnsi="Tahoma" w:cs="Tahoma"/>
          <w:color w:val="000000" w:themeColor="text1"/>
          <w:lang w:val="pl-PL"/>
        </w:rPr>
        <w:t>4</w:t>
      </w:r>
      <w:r>
        <w:rPr>
          <w:rFonts w:ascii="Tahoma" w:hAnsi="Tahoma" w:cs="Tahoma"/>
          <w:color w:val="000000" w:themeColor="text1"/>
        </w:rPr>
        <w:t xml:space="preserve"> ust. 1 z zastrzeżeniem, że kara umowna nie obowiązuje, jeżeli odstąpienie od umowy nastąpi z przyczyn, o których mowa w § 16 ust. 1 umowy. </w:t>
      </w:r>
    </w:p>
    <w:p w14:paraId="44E85531" w14:textId="77777777" w:rsidR="00036CF6" w:rsidRDefault="00DE65E7">
      <w:pPr>
        <w:numPr>
          <w:ilvl w:val="0"/>
          <w:numId w:val="16"/>
        </w:numPr>
        <w:tabs>
          <w:tab w:val="left" w:pos="426"/>
        </w:tabs>
        <w:spacing w:line="276" w:lineRule="auto"/>
        <w:jc w:val="both"/>
        <w:rPr>
          <w:rFonts w:ascii="Tahoma" w:hAnsi="Tahoma" w:cs="Tahoma"/>
          <w:color w:val="000000" w:themeColor="text1"/>
        </w:rPr>
      </w:pPr>
      <w:r>
        <w:rPr>
          <w:rFonts w:ascii="Tahoma" w:hAnsi="Tahoma" w:cs="Tahoma"/>
          <w:color w:val="000000" w:themeColor="text1"/>
        </w:rPr>
        <w:t>Strony zobowiązane są do zapłaty kary umownej w terminie 14 dni od dnia otrzymania noty obciążeniowej. Zamawiający ma prawo potrącić kwotę wynikającą z noty obciążeniowej z wynagrodzenia wykonawcy, na co wykonawca wyraża zgodę.</w:t>
      </w:r>
    </w:p>
    <w:p w14:paraId="0E049507" w14:textId="4206882B" w:rsidR="002B469F" w:rsidRDefault="00DE65E7">
      <w:pPr>
        <w:numPr>
          <w:ilvl w:val="0"/>
          <w:numId w:val="16"/>
        </w:numPr>
        <w:tabs>
          <w:tab w:val="left" w:pos="426"/>
        </w:tabs>
        <w:spacing w:line="276" w:lineRule="auto"/>
        <w:jc w:val="both"/>
        <w:rPr>
          <w:rFonts w:ascii="Tahoma" w:hAnsi="Tahoma" w:cs="Tahoma"/>
          <w:color w:val="000000" w:themeColor="text1"/>
        </w:rPr>
      </w:pPr>
      <w:bookmarkStart w:id="38" w:name="_Hlk72326434"/>
      <w:r>
        <w:rPr>
          <w:rFonts w:ascii="Tahoma" w:hAnsi="Tahoma" w:cs="Tahoma"/>
          <w:color w:val="000000" w:themeColor="text1"/>
        </w:rPr>
        <w:t>Strony zastrzegają sobie prawo dochodzenia odszkodowania uzupełniającego, jeśli powstała szkoda przewyższy wysokość kar umownych, w szczególności, jeżeli kara umowna nie pokrywa poniesionej szkody z tytułu utraty dofinansowania przez zamawiającego.</w:t>
      </w:r>
      <w:bookmarkEnd w:id="38"/>
    </w:p>
    <w:p w14:paraId="7BB39D58" w14:textId="77777777" w:rsidR="00036CF6" w:rsidRDefault="00DE65E7">
      <w:pPr>
        <w:widowControl w:val="0"/>
        <w:spacing w:before="24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18</w:t>
      </w:r>
    </w:p>
    <w:p w14:paraId="34A82D8F" w14:textId="77777777" w:rsidR="00036CF6" w:rsidRDefault="00DE65E7">
      <w:pPr>
        <w:widowControl w:val="0"/>
        <w:spacing w:after="120"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 xml:space="preserve">ZMIANY POSTANOWIEŃ UMOWY </w:t>
      </w:r>
    </w:p>
    <w:p w14:paraId="32E892B4" w14:textId="77777777" w:rsidR="00036CF6" w:rsidRDefault="00DE65E7">
      <w:pPr>
        <w:numPr>
          <w:ilvl w:val="0"/>
          <w:numId w:val="28"/>
        </w:numPr>
        <w:spacing w:line="276" w:lineRule="auto"/>
        <w:jc w:val="both"/>
        <w:rPr>
          <w:rFonts w:ascii="Tahoma" w:hAnsi="Tahoma" w:cs="Tahoma"/>
          <w:color w:val="000000" w:themeColor="text1"/>
        </w:rPr>
      </w:pPr>
      <w:bookmarkStart w:id="39" w:name="_Hlk72326488"/>
      <w:bookmarkStart w:id="40" w:name="_Hlk65164514"/>
      <w:r>
        <w:rPr>
          <w:rFonts w:ascii="Tahoma" w:eastAsia="Calibri" w:hAnsi="Tahoma" w:cs="Tahoma"/>
          <w:color w:val="000000" w:themeColor="text1"/>
        </w:rPr>
        <w:t xml:space="preserve">Dopuszcza się zmianę </w:t>
      </w:r>
      <w:r>
        <w:rPr>
          <w:rFonts w:ascii="Tahoma" w:hAnsi="Tahoma" w:cs="Tahoma"/>
          <w:color w:val="000000" w:themeColor="text1"/>
        </w:rPr>
        <w:t>terminu realizacji przedmiotu umowy w przypadku:</w:t>
      </w:r>
    </w:p>
    <w:p w14:paraId="1F50CF5F" w14:textId="77777777" w:rsidR="00036CF6" w:rsidRDefault="00DE65E7">
      <w:pPr>
        <w:numPr>
          <w:ilvl w:val="0"/>
          <w:numId w:val="17"/>
        </w:numPr>
        <w:tabs>
          <w:tab w:val="left" w:pos="851"/>
        </w:tabs>
        <w:spacing w:line="276" w:lineRule="auto"/>
        <w:ind w:left="851"/>
        <w:jc w:val="both"/>
        <w:rPr>
          <w:rFonts w:ascii="Tahoma" w:hAnsi="Tahoma" w:cs="Tahoma"/>
          <w:color w:val="000000" w:themeColor="text1"/>
        </w:rPr>
      </w:pPr>
      <w:bookmarkStart w:id="41" w:name="_Hlk111805256"/>
      <w:r>
        <w:rPr>
          <w:rFonts w:ascii="Tahoma" w:hAnsi="Tahoma" w:cs="Tahoma"/>
          <w:color w:val="000000" w:themeColor="text1"/>
        </w:rPr>
        <w:t>zwłoki zamawiającego w przekazaniu terenu budowy, polecenia wstrzymania wykonywania robót, zwłoki zamawiającego w dokonaniu odbioru robót, konieczności usunięcia wady lub wprowadzenia zmian w dokumentacji w zakresie, w jakim ww. okoliczności miały lub będą mogły mieć wpływ na niedotrzymanie terminu wykonania umowy – w takim przypadku możliwe jest wydłużenie terminu wykonania umowy maksymalnie o okres w jakim ww. okoliczności miały miejsce,</w:t>
      </w:r>
      <w:bookmarkEnd w:id="41"/>
    </w:p>
    <w:p w14:paraId="7A302A07" w14:textId="77777777" w:rsidR="00036CF6" w:rsidRDefault="00DE65E7">
      <w:pPr>
        <w:numPr>
          <w:ilvl w:val="0"/>
          <w:numId w:val="17"/>
        </w:numPr>
        <w:tabs>
          <w:tab w:val="left" w:pos="851"/>
        </w:tabs>
        <w:spacing w:line="276" w:lineRule="auto"/>
        <w:ind w:left="851"/>
        <w:jc w:val="both"/>
        <w:rPr>
          <w:rFonts w:ascii="Tahoma" w:hAnsi="Tahoma" w:cs="Tahoma"/>
          <w:color w:val="000000" w:themeColor="text1"/>
        </w:rPr>
      </w:pPr>
      <w:r>
        <w:rPr>
          <w:rFonts w:ascii="Tahoma" w:hAnsi="Tahoma" w:cs="Tahoma"/>
          <w:color w:val="000000" w:themeColor="text1"/>
        </w:rPr>
        <w:lastRenderedPageBreak/>
        <w:t>stwierdzenia odmiennych od przyjętych w dokumentacji warunków wymagających wykonania dodatkowych robót – w takim przypadku możliwe jest wydłużenie terminu wykonania poszczególnych etapów maksymalnie o okres niezbędny do wykonania robót dodatkowych,</w:t>
      </w:r>
    </w:p>
    <w:p w14:paraId="24C9496D" w14:textId="77777777" w:rsidR="00036CF6" w:rsidRDefault="00DE65E7">
      <w:pPr>
        <w:numPr>
          <w:ilvl w:val="0"/>
          <w:numId w:val="17"/>
        </w:numPr>
        <w:tabs>
          <w:tab w:val="left" w:pos="851"/>
        </w:tabs>
        <w:spacing w:line="276" w:lineRule="auto"/>
        <w:ind w:left="851"/>
        <w:jc w:val="both"/>
        <w:rPr>
          <w:rFonts w:ascii="Tahoma" w:hAnsi="Tahoma" w:cs="Tahoma"/>
          <w:color w:val="000000" w:themeColor="text1"/>
        </w:rPr>
      </w:pPr>
      <w:r>
        <w:rPr>
          <w:rFonts w:ascii="Tahoma" w:hAnsi="Tahoma" w:cs="Tahoma"/>
          <w:color w:val="000000" w:themeColor="text1"/>
        </w:rPr>
        <w:t xml:space="preserve">wstrzymania budowy przez zamawiającego lub właściwy organ z przyczyn niezawinionych przez wykonawcę – w takim przypadku możliwe jest wydłużenie terminu wykonania umowy maksymalnie o okres w jakim ww. okoliczności miały miejsce, </w:t>
      </w:r>
    </w:p>
    <w:p w14:paraId="5912B03D" w14:textId="77777777" w:rsidR="00036CF6" w:rsidRDefault="00DE65E7">
      <w:pPr>
        <w:numPr>
          <w:ilvl w:val="0"/>
          <w:numId w:val="17"/>
        </w:numPr>
        <w:tabs>
          <w:tab w:val="left" w:pos="841"/>
        </w:tabs>
        <w:spacing w:line="276" w:lineRule="auto"/>
        <w:ind w:left="851"/>
        <w:jc w:val="both"/>
        <w:rPr>
          <w:rFonts w:ascii="Tahoma" w:hAnsi="Tahoma" w:cs="Tahoma"/>
          <w:color w:val="000000" w:themeColor="text1"/>
        </w:rPr>
      </w:pPr>
      <w:bookmarkStart w:id="42" w:name="_Hlk111805309"/>
      <w:r>
        <w:rPr>
          <w:rFonts w:ascii="Tahoma" w:eastAsia="Calibri" w:hAnsi="Tahoma" w:cs="Tahoma"/>
          <w:color w:val="000000" w:themeColor="text1"/>
          <w:lang w:eastAsia="en-US"/>
        </w:rPr>
        <w:t>w przypadku wystąpienia konieczności wykonania robót zamiennych lub robót dodatkowych, jeśli konieczność wykonania prac w tym zakresie nie jest następstwem okoliczności, za które odpowiedzialność ponosi wykonawca, o </w:t>
      </w:r>
      <w:r>
        <w:rPr>
          <w:rFonts w:ascii="Tahoma" w:hAnsi="Tahoma" w:cs="Tahoma"/>
          <w:color w:val="000000" w:themeColor="text1"/>
        </w:rPr>
        <w:t xml:space="preserve">ile ich wykonanie </w:t>
      </w:r>
      <w:r>
        <w:rPr>
          <w:rFonts w:ascii="Tahoma" w:eastAsia="Verdana,Bold" w:hAnsi="Tahoma" w:cs="Tahoma"/>
          <w:color w:val="000000" w:themeColor="text1"/>
        </w:rPr>
        <w:t xml:space="preserve">powoduje konieczność przedłużenia terminu wykonania </w:t>
      </w:r>
      <w:r>
        <w:rPr>
          <w:rFonts w:ascii="Tahoma" w:hAnsi="Tahoma" w:cs="Tahoma"/>
          <w:color w:val="000000" w:themeColor="text1"/>
        </w:rPr>
        <w:t xml:space="preserve">robót objętych niniejszą umową – w takim przypadku możliwe jest wydłużenie terminu wykonania maksymalnie o okres niezbędny do wykonania robót dodatkowych lub zamiennych, </w:t>
      </w:r>
      <w:bookmarkEnd w:id="39"/>
      <w:bookmarkEnd w:id="40"/>
      <w:bookmarkEnd w:id="42"/>
    </w:p>
    <w:p w14:paraId="0C089D9E" w14:textId="77777777" w:rsidR="00036CF6" w:rsidRDefault="00DE65E7">
      <w:pPr>
        <w:numPr>
          <w:ilvl w:val="0"/>
          <w:numId w:val="28"/>
        </w:numPr>
        <w:spacing w:line="276" w:lineRule="auto"/>
        <w:jc w:val="both"/>
        <w:rPr>
          <w:rFonts w:ascii="Tahoma" w:hAnsi="Tahoma" w:cs="Tahoma"/>
        </w:rPr>
      </w:pPr>
      <w:r>
        <w:rPr>
          <w:rFonts w:ascii="Tahoma" w:hAnsi="Tahoma" w:cs="Tahoma"/>
        </w:rPr>
        <w:t xml:space="preserve">Dopuszcza się zmianę sposobu wykonania przedmiotu umowy w stosunku do określonego w dokumentacji projektowej stanowiącej </w:t>
      </w:r>
      <w:r>
        <w:rPr>
          <w:rFonts w:ascii="Tahoma" w:hAnsi="Tahoma" w:cs="Tahoma"/>
          <w:b/>
        </w:rPr>
        <w:t>załącznik nr 1</w:t>
      </w:r>
      <w:r>
        <w:rPr>
          <w:rFonts w:ascii="Tahoma" w:hAnsi="Tahoma" w:cs="Tahoma"/>
        </w:rPr>
        <w:t xml:space="preserve"> </w:t>
      </w:r>
      <w:r>
        <w:rPr>
          <w:rFonts w:ascii="Tahoma" w:hAnsi="Tahoma" w:cs="Tahoma"/>
          <w:b/>
          <w:bCs/>
        </w:rPr>
        <w:t>do umowy</w:t>
      </w:r>
      <w:r>
        <w:rPr>
          <w:rFonts w:ascii="Tahoma" w:hAnsi="Tahoma" w:cs="Tahoma"/>
        </w:rPr>
        <w:t xml:space="preserve"> w następujących przypadkach; </w:t>
      </w:r>
    </w:p>
    <w:p w14:paraId="41937C3B" w14:textId="77777777" w:rsidR="00036CF6" w:rsidRDefault="00DE65E7">
      <w:pPr>
        <w:numPr>
          <w:ilvl w:val="0"/>
          <w:numId w:val="24"/>
        </w:numPr>
        <w:tabs>
          <w:tab w:val="left" w:pos="851"/>
        </w:tabs>
        <w:spacing w:line="276" w:lineRule="auto"/>
        <w:ind w:left="851"/>
        <w:jc w:val="both"/>
        <w:rPr>
          <w:rFonts w:ascii="Tahoma" w:hAnsi="Tahoma" w:cs="Tahoma"/>
        </w:rPr>
      </w:pPr>
      <w:r>
        <w:rPr>
          <w:rFonts w:ascii="Tahoma" w:hAnsi="Tahoma" w:cs="Tahoma"/>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przewidzianych rozwiązań groziło niewykonaniem lub nienależytym wykonaniem przedmiotu umowy, </w:t>
      </w:r>
    </w:p>
    <w:p w14:paraId="5211C85C" w14:textId="77777777" w:rsidR="00036CF6" w:rsidRDefault="00DE65E7">
      <w:pPr>
        <w:numPr>
          <w:ilvl w:val="0"/>
          <w:numId w:val="24"/>
        </w:numPr>
        <w:tabs>
          <w:tab w:val="left" w:pos="851"/>
        </w:tabs>
        <w:spacing w:line="276" w:lineRule="auto"/>
        <w:ind w:left="851"/>
        <w:jc w:val="both"/>
        <w:rPr>
          <w:rFonts w:ascii="Tahoma" w:hAnsi="Tahoma" w:cs="Tahoma"/>
        </w:rPr>
      </w:pPr>
      <w:r>
        <w:rPr>
          <w:rFonts w:ascii="Tahoma" w:hAnsi="Tahoma" w:cs="Tahoma"/>
        </w:rPr>
        <w:t>konieczności realizacji robót wynikających z wprowadzenia w dokumentacji projektowej zmian uznanych za nieistotne odstępstwo od projektu budowlanego, wynikających z art. 36a ust. 1 ustawy Prawo budowlane,</w:t>
      </w:r>
    </w:p>
    <w:p w14:paraId="346E0EA7" w14:textId="77777777" w:rsidR="00036CF6" w:rsidRDefault="00DE65E7">
      <w:pPr>
        <w:numPr>
          <w:ilvl w:val="0"/>
          <w:numId w:val="24"/>
        </w:numPr>
        <w:tabs>
          <w:tab w:val="left" w:pos="851"/>
        </w:tabs>
        <w:spacing w:line="276" w:lineRule="auto"/>
        <w:ind w:left="851"/>
        <w:jc w:val="both"/>
        <w:rPr>
          <w:rFonts w:ascii="Tahoma" w:hAnsi="Tahoma" w:cs="Tahoma"/>
        </w:rPr>
      </w:pPr>
      <w:r>
        <w:rPr>
          <w:rFonts w:ascii="Tahoma" w:hAnsi="Tahoma" w:cs="Tahoma"/>
        </w:rPr>
        <w:t>konieczności zrealizowania przedmiotu umowy przy zastosowaniu innych rozwiązań technicznych lub materiałowych ze względu na zmiany obowiązującego prawa lub w sytuacji ich niedostępności na rynku a wykonawca pomimo zachowania należytej staranności nie mógł temu zapobiec.</w:t>
      </w:r>
    </w:p>
    <w:p w14:paraId="7D34FBF9" w14:textId="10DFEE3A" w:rsidR="00036CF6" w:rsidRDefault="00DE65E7">
      <w:pPr>
        <w:spacing w:line="276" w:lineRule="auto"/>
        <w:ind w:left="454"/>
        <w:jc w:val="both"/>
        <w:rPr>
          <w:rFonts w:ascii="Tahoma" w:hAnsi="Tahoma" w:cs="Tahoma"/>
        </w:rPr>
      </w:pPr>
      <w:r>
        <w:rPr>
          <w:rFonts w:ascii="Tahoma" w:hAnsi="Tahoma" w:cs="Tahoma"/>
        </w:rPr>
        <w:t>Dokumentem potwierdzającym konieczność wprowadzenia rozwiązania zamiennego jest protokół konieczności, który podlega zatwierdzeniu przez zamawiającego i stanowi podstawę wprowadzenia zmian do umowy.</w:t>
      </w:r>
    </w:p>
    <w:p w14:paraId="74B38174" w14:textId="5B39B8FE" w:rsidR="00036CF6" w:rsidRDefault="00DE65E7">
      <w:pPr>
        <w:pStyle w:val="Akapitzlist"/>
        <w:numPr>
          <w:ilvl w:val="0"/>
          <w:numId w:val="28"/>
        </w:numPr>
        <w:spacing w:line="276" w:lineRule="auto"/>
        <w:jc w:val="both"/>
        <w:rPr>
          <w:rFonts w:ascii="Tahoma" w:hAnsi="Tahoma" w:cs="Tahoma"/>
        </w:rPr>
      </w:pPr>
      <w:r>
        <w:rPr>
          <w:rFonts w:ascii="Tahoma" w:hAnsi="Tahoma" w:cs="Tahoma"/>
        </w:rPr>
        <w:t xml:space="preserve">Dopuszcza się zmianę wynagrodzenia w przypadku zmiany sposobu wykonania przedmiotu umowy, o której mowa w ust. </w:t>
      </w:r>
      <w:r w:rsidR="002F214F">
        <w:rPr>
          <w:rFonts w:ascii="Tahoma" w:hAnsi="Tahoma" w:cs="Tahoma"/>
        </w:rPr>
        <w:t>2</w:t>
      </w:r>
      <w:r>
        <w:rPr>
          <w:rFonts w:ascii="Tahoma" w:hAnsi="Tahoma" w:cs="Tahoma"/>
        </w:rPr>
        <w:t xml:space="preserve"> powyżej. W </w:t>
      </w:r>
      <w:r>
        <w:rPr>
          <w:rFonts w:ascii="Tahoma" w:hAnsi="Tahoma" w:cs="Tahoma"/>
          <w:lang w:val="pl-PL"/>
        </w:rPr>
        <w:t xml:space="preserve">takim </w:t>
      </w:r>
      <w:r>
        <w:rPr>
          <w:rFonts w:ascii="Tahoma" w:hAnsi="Tahoma" w:cs="Tahoma"/>
        </w:rPr>
        <w:t xml:space="preserve">przypadku wysokość wynagrodzenia ulega zmianie o różnicę wartości robót zaniechanych i wartości robót, które będą wykonywane. Wartość robót zaniechanych oraz wartość robót, które będą wykonywane zostanie ustalona </w:t>
      </w:r>
      <w:r>
        <w:rPr>
          <w:rFonts w:ascii="Tahoma" w:hAnsi="Tahoma" w:cs="Tahoma"/>
          <w:lang w:val="pl-PL"/>
        </w:rPr>
        <w:t xml:space="preserve">w </w:t>
      </w:r>
      <w:r>
        <w:rPr>
          <w:rFonts w:ascii="Tahoma" w:hAnsi="Tahoma" w:cs="Tahoma"/>
        </w:rPr>
        <w:t xml:space="preserve">sporządzonym przez wykonawcę, a zatwierdzonym przez zamawiającego kosztorysie różnicowym. Podstawą do określenia ilości robót zaniechanych będzie dokumentacja projektowa, a podstawą do określenia ich wartości będzie cena określona w </w:t>
      </w:r>
      <w:r>
        <w:rPr>
          <w:rFonts w:ascii="Tahoma" w:hAnsi="Tahoma" w:cs="Tahoma"/>
          <w:lang w:val="pl-PL"/>
        </w:rPr>
        <w:t xml:space="preserve">kosztorysie </w:t>
      </w:r>
      <w:r>
        <w:rPr>
          <w:rFonts w:ascii="Tahoma" w:hAnsi="Tahoma" w:cs="Tahoma"/>
          <w:lang w:val="pl-PL"/>
        </w:rPr>
        <w:lastRenderedPageBreak/>
        <w:t>ofertowym</w:t>
      </w:r>
      <w:r>
        <w:rPr>
          <w:rFonts w:ascii="Tahoma" w:hAnsi="Tahoma" w:cs="Tahoma"/>
        </w:rPr>
        <w:t xml:space="preserve"> stanowiącym </w:t>
      </w:r>
      <w:r>
        <w:rPr>
          <w:rFonts w:ascii="Tahoma" w:hAnsi="Tahoma" w:cs="Tahoma"/>
          <w:b/>
        </w:rPr>
        <w:t xml:space="preserve">załącznik nr </w:t>
      </w:r>
      <w:r>
        <w:rPr>
          <w:rFonts w:ascii="Tahoma" w:hAnsi="Tahoma" w:cs="Tahoma"/>
          <w:b/>
          <w:lang w:val="pl-PL"/>
        </w:rPr>
        <w:t>3</w:t>
      </w:r>
      <w:r>
        <w:rPr>
          <w:rFonts w:ascii="Tahoma" w:hAnsi="Tahoma" w:cs="Tahoma"/>
        </w:rPr>
        <w:t xml:space="preserve"> </w:t>
      </w:r>
      <w:r>
        <w:rPr>
          <w:rFonts w:ascii="Tahoma" w:hAnsi="Tahoma" w:cs="Tahoma"/>
          <w:b/>
          <w:bCs/>
        </w:rPr>
        <w:t>do umowy</w:t>
      </w:r>
      <w:r>
        <w:rPr>
          <w:rFonts w:ascii="Tahoma" w:hAnsi="Tahoma" w:cs="Tahoma"/>
        </w:rPr>
        <w:t>. W przypadku robót, które będą wykonywane, ich wartość zostanie ustalona wg następujących zasad:</w:t>
      </w:r>
    </w:p>
    <w:p w14:paraId="257A450A" w14:textId="77777777" w:rsidR="00036CF6" w:rsidRDefault="00DE65E7">
      <w:pPr>
        <w:pStyle w:val="Akapitzlist"/>
        <w:numPr>
          <w:ilvl w:val="2"/>
          <w:numId w:val="7"/>
        </w:numPr>
        <w:tabs>
          <w:tab w:val="left" w:pos="851"/>
        </w:tabs>
        <w:spacing w:line="276" w:lineRule="auto"/>
        <w:ind w:left="851" w:hanging="425"/>
        <w:jc w:val="both"/>
        <w:rPr>
          <w:rFonts w:ascii="Tahoma" w:eastAsia="Tahoma" w:hAnsi="Tahoma" w:cs="Tahoma"/>
        </w:rPr>
      </w:pPr>
      <w:r>
        <w:rPr>
          <w:rFonts w:ascii="Tahoma" w:hAnsi="Tahoma" w:cs="Tahoma"/>
        </w:rPr>
        <w:t xml:space="preserve">jeżeli roboty są tożsame z opisami pozycji w kosztorysie ofertowym stanowiącym </w:t>
      </w:r>
      <w:r>
        <w:rPr>
          <w:rFonts w:ascii="Tahoma" w:hAnsi="Tahoma" w:cs="Tahoma"/>
          <w:b/>
        </w:rPr>
        <w:t xml:space="preserve">załącznik nr </w:t>
      </w:r>
      <w:r>
        <w:rPr>
          <w:rFonts w:ascii="Tahoma" w:hAnsi="Tahoma" w:cs="Tahoma"/>
          <w:b/>
          <w:lang w:val="pl-PL"/>
        </w:rPr>
        <w:t>3</w:t>
      </w:r>
      <w:r>
        <w:rPr>
          <w:rFonts w:ascii="Tahoma" w:hAnsi="Tahoma" w:cs="Tahoma"/>
        </w:rPr>
        <w:t xml:space="preserve"> </w:t>
      </w:r>
      <w:r>
        <w:rPr>
          <w:rFonts w:ascii="Tahoma" w:hAnsi="Tahoma" w:cs="Tahoma"/>
          <w:b/>
          <w:bCs/>
        </w:rPr>
        <w:t>do umowy</w:t>
      </w:r>
      <w:r>
        <w:rPr>
          <w:rFonts w:ascii="Tahoma" w:hAnsi="Tahoma" w:cs="Tahoma"/>
        </w:rPr>
        <w:t>, do wyliczenia wysokości wynagrodzenia zostanie przyjęta ich cena jednostkowa określona w kosztorysie ofertowym,</w:t>
      </w:r>
    </w:p>
    <w:p w14:paraId="5EB75AE3" w14:textId="77777777" w:rsidR="00036CF6" w:rsidRDefault="00DE65E7">
      <w:pPr>
        <w:pStyle w:val="Akapitzlist"/>
        <w:numPr>
          <w:ilvl w:val="2"/>
          <w:numId w:val="7"/>
        </w:numPr>
        <w:tabs>
          <w:tab w:val="left" w:pos="851"/>
        </w:tabs>
        <w:spacing w:line="276" w:lineRule="auto"/>
        <w:ind w:left="851" w:hanging="425"/>
        <w:jc w:val="both"/>
        <w:rPr>
          <w:rFonts w:ascii="Tahoma" w:eastAsia="Tahoma" w:hAnsi="Tahoma" w:cs="Tahoma"/>
        </w:rPr>
      </w:pPr>
      <w:r>
        <w:rPr>
          <w:rFonts w:ascii="Tahoma" w:hAnsi="Tahoma" w:cs="Tahoma"/>
        </w:rPr>
        <w:t>w przypadku braku ceny jednostkowej w kosztorysie, ceny jednostkowe zostaną ustalone w oparciu o następujące założenia:</w:t>
      </w:r>
    </w:p>
    <w:p w14:paraId="5183719E" w14:textId="19D6F26A" w:rsidR="00036CF6" w:rsidRDefault="00DE65E7">
      <w:pPr>
        <w:pStyle w:val="Akapitzlist"/>
        <w:numPr>
          <w:ilvl w:val="0"/>
          <w:numId w:val="30"/>
        </w:numPr>
        <w:tabs>
          <w:tab w:val="left" w:pos="1276"/>
        </w:tabs>
        <w:spacing w:line="276" w:lineRule="auto"/>
        <w:ind w:left="1276"/>
        <w:jc w:val="both"/>
        <w:rPr>
          <w:rFonts w:ascii="Tahoma" w:eastAsia="Tahoma" w:hAnsi="Tahoma" w:cs="Tahoma"/>
        </w:rPr>
      </w:pPr>
      <w:r>
        <w:rPr>
          <w:rFonts w:ascii="Tahoma" w:hAnsi="Tahoma" w:cs="Tahoma"/>
        </w:rPr>
        <w:t xml:space="preserve">ceny materiałów wg cen zakupu, </w:t>
      </w:r>
      <w:r>
        <w:rPr>
          <w:rFonts w:ascii="Tahoma" w:eastAsia="Tahoma" w:hAnsi="Tahoma" w:cs="Tahoma"/>
        </w:rPr>
        <w:t xml:space="preserve">pracy </w:t>
      </w:r>
      <w:r>
        <w:rPr>
          <w:rFonts w:ascii="Tahoma" w:hAnsi="Tahoma" w:cs="Tahoma"/>
        </w:rPr>
        <w:t>sprzętu i transportu wg faktycznie poniesionych kosztów –</w:t>
      </w:r>
      <w:r>
        <w:rPr>
          <w:rFonts w:ascii="Tahoma" w:hAnsi="Tahoma" w:cs="Tahoma"/>
          <w:lang w:val="pl-PL"/>
        </w:rPr>
        <w:t xml:space="preserve"> </w:t>
      </w:r>
      <w:r>
        <w:rPr>
          <w:rFonts w:ascii="Tahoma" w:hAnsi="Tahoma" w:cs="Tahoma"/>
        </w:rPr>
        <w:t>jednak nie wyższe od średnich cen opublikowanych w wydawnictwie SECOCENBUD dla województwa lubuskiego dla kwartału poprzedzającego</w:t>
      </w:r>
      <w:r>
        <w:rPr>
          <w:rFonts w:ascii="Tahoma" w:hAnsi="Tahoma" w:cs="Tahoma"/>
          <w:lang w:val="pl-PL"/>
        </w:rPr>
        <w:t xml:space="preserve"> kwartał w którym kalkulacja jest sporządzona</w:t>
      </w:r>
      <w:r>
        <w:rPr>
          <w:rFonts w:ascii="Tahoma" w:hAnsi="Tahoma" w:cs="Tahoma"/>
        </w:rPr>
        <w:t xml:space="preserve">, składniki cenotwórcze (stawka r-g w zł; </w:t>
      </w:r>
      <w:proofErr w:type="spellStart"/>
      <w:r>
        <w:rPr>
          <w:rFonts w:ascii="Tahoma" w:hAnsi="Tahoma" w:cs="Tahoma"/>
        </w:rPr>
        <w:t>Kp</w:t>
      </w:r>
      <w:proofErr w:type="spellEnd"/>
      <w:r>
        <w:rPr>
          <w:rFonts w:ascii="Tahoma" w:hAnsi="Tahoma" w:cs="Tahoma"/>
        </w:rPr>
        <w:t xml:space="preserve"> – koszty pośrednie w %, koszty zakupu w %; Z – zysk  w %) nie wyższe od opublikowanych w wydawnictwie SECOCENBUD dla województwa lubuskiego dla kwartału poprzedzającego </w:t>
      </w:r>
      <w:r>
        <w:rPr>
          <w:rFonts w:ascii="Tahoma" w:hAnsi="Tahoma" w:cs="Tahoma"/>
          <w:lang w:val="pl-PL"/>
        </w:rPr>
        <w:t>kwartał w którym kalkulacja jest sporządzona.</w:t>
      </w:r>
    </w:p>
    <w:p w14:paraId="3AAAADCA" w14:textId="77777777" w:rsidR="00036CF6" w:rsidRDefault="00DE65E7">
      <w:pPr>
        <w:spacing w:line="276" w:lineRule="auto"/>
        <w:ind w:left="916"/>
        <w:jc w:val="both"/>
        <w:rPr>
          <w:rFonts w:ascii="Tahoma" w:eastAsia="Tahoma" w:hAnsi="Tahoma" w:cs="Tahoma"/>
        </w:rPr>
      </w:pPr>
      <w:r>
        <w:rPr>
          <w:rFonts w:ascii="Tahoma" w:hAnsi="Tahoma" w:cs="Tahoma"/>
        </w:rPr>
        <w:t>Jeżeli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20D11C93" w14:textId="3C966768" w:rsidR="00036CF6" w:rsidRPr="00053B11" w:rsidRDefault="00DE65E7">
      <w:pPr>
        <w:numPr>
          <w:ilvl w:val="0"/>
          <w:numId w:val="28"/>
        </w:numPr>
        <w:spacing w:line="276" w:lineRule="auto"/>
        <w:jc w:val="both"/>
        <w:rPr>
          <w:rFonts w:ascii="Tahoma" w:hAnsi="Tahoma" w:cs="Tahoma"/>
          <w:lang w:val="x-none" w:eastAsia="x-none"/>
        </w:rPr>
      </w:pPr>
      <w:r>
        <w:rPr>
          <w:rFonts w:ascii="Tahoma" w:hAnsi="Tahoma" w:cs="Tahoma"/>
          <w:lang w:eastAsia="x-none"/>
        </w:rPr>
        <w:t xml:space="preserve">Dopuszcza się możliwość zmiany </w:t>
      </w:r>
      <w:r>
        <w:rPr>
          <w:rFonts w:ascii="Tahoma" w:hAnsi="Tahoma" w:cs="Tahoma"/>
          <w:lang w:val="x-none" w:eastAsia="x-none"/>
        </w:rPr>
        <w:t>wynagrodzen</w:t>
      </w:r>
      <w:r>
        <w:rPr>
          <w:rFonts w:ascii="Tahoma" w:hAnsi="Tahoma" w:cs="Tahoma"/>
          <w:lang w:eastAsia="x-none"/>
        </w:rPr>
        <w:t>ia</w:t>
      </w:r>
      <w:r>
        <w:rPr>
          <w:rFonts w:ascii="Tahoma" w:hAnsi="Tahoma" w:cs="Tahoma"/>
          <w:lang w:val="x-none" w:eastAsia="x-none"/>
        </w:rPr>
        <w:t xml:space="preserve"> wykonawcy w przypadku </w:t>
      </w:r>
      <w:r>
        <w:rPr>
          <w:rFonts w:ascii="Tahoma" w:hAnsi="Tahoma" w:cs="Tahoma"/>
          <w:lang w:eastAsia="x-none"/>
        </w:rPr>
        <w:t xml:space="preserve">powierzenia wykonania </w:t>
      </w:r>
      <w:r>
        <w:rPr>
          <w:rFonts w:ascii="Tahoma" w:hAnsi="Tahoma" w:cs="Tahoma"/>
          <w:lang w:val="x-none" w:eastAsia="x-none"/>
        </w:rPr>
        <w:t xml:space="preserve">robót dodatkowych. Dokumentem potwierdzającym </w:t>
      </w:r>
      <w:r w:rsidRPr="00053B11">
        <w:rPr>
          <w:rFonts w:ascii="Tahoma" w:hAnsi="Tahoma" w:cs="Tahoma"/>
          <w:color w:val="000000" w:themeColor="text1"/>
          <w:lang w:val="x-none" w:eastAsia="x-none"/>
        </w:rPr>
        <w:t xml:space="preserve">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w:t>
      </w:r>
      <w:r w:rsidRPr="00053B11">
        <w:rPr>
          <w:rFonts w:ascii="Tahoma" w:hAnsi="Tahoma" w:cs="Tahoma"/>
          <w:color w:val="000000" w:themeColor="text1"/>
          <w:lang w:eastAsia="x-none"/>
        </w:rPr>
        <w:t xml:space="preserve">kosztorysu ofertowego przedstawionego przez wykonawcę i zaakceptowanego przez zamawiającego przed rozpoczęciem tych robót, z zastosowaniem cen jednostkowych ustalonych wg zasad określonych w ust. </w:t>
      </w:r>
      <w:r w:rsidR="002F214F">
        <w:rPr>
          <w:rFonts w:ascii="Tahoma" w:hAnsi="Tahoma" w:cs="Tahoma"/>
          <w:color w:val="000000" w:themeColor="text1"/>
          <w:lang w:eastAsia="x-none"/>
        </w:rPr>
        <w:t>3</w:t>
      </w:r>
      <w:r w:rsidRPr="00053B11">
        <w:rPr>
          <w:rFonts w:ascii="Tahoma" w:hAnsi="Tahoma" w:cs="Tahoma"/>
          <w:color w:val="000000" w:themeColor="text1"/>
          <w:lang w:val="x-none" w:eastAsia="x-none"/>
        </w:rPr>
        <w:t>.</w:t>
      </w:r>
    </w:p>
    <w:p w14:paraId="114206E0" w14:textId="77777777" w:rsidR="00036CF6" w:rsidRDefault="00DE65E7">
      <w:pPr>
        <w:numPr>
          <w:ilvl w:val="0"/>
          <w:numId w:val="28"/>
        </w:numPr>
        <w:spacing w:line="276" w:lineRule="auto"/>
        <w:jc w:val="both"/>
        <w:rPr>
          <w:rFonts w:ascii="Tahoma" w:eastAsia="Calibri" w:hAnsi="Tahoma" w:cs="Tahoma"/>
          <w:color w:val="000000" w:themeColor="text1"/>
        </w:rPr>
      </w:pPr>
      <w:r>
        <w:rPr>
          <w:rFonts w:ascii="Tahoma" w:eastAsia="Calibri" w:hAnsi="Tahoma" w:cs="Tahoma"/>
          <w:color w:val="000000" w:themeColor="text1"/>
        </w:rPr>
        <w:t>Dopuszcza się możliwość zmiany postanowień umowy</w:t>
      </w:r>
      <w:r>
        <w:rPr>
          <w:rFonts w:ascii="Tahoma" w:hAnsi="Tahoma" w:cs="Tahoma"/>
          <w:color w:val="000000" w:themeColor="text1"/>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2D0E8031" w14:textId="77777777" w:rsidR="00036CF6" w:rsidRDefault="00DE65E7">
      <w:pPr>
        <w:numPr>
          <w:ilvl w:val="0"/>
          <w:numId w:val="28"/>
        </w:numPr>
        <w:spacing w:line="276" w:lineRule="auto"/>
        <w:contextualSpacing/>
        <w:jc w:val="both"/>
        <w:rPr>
          <w:rFonts w:ascii="Tahoma" w:eastAsia="Tahoma" w:hAnsi="Tahoma" w:cs="Tahoma"/>
          <w:color w:val="000000" w:themeColor="text1"/>
        </w:rPr>
      </w:pPr>
      <w:r>
        <w:rPr>
          <w:rFonts w:ascii="Tahoma" w:eastAsia="Tahoma" w:hAnsi="Tahoma" w:cs="Tahoma"/>
          <w:color w:val="000000" w:themeColor="text1"/>
        </w:rPr>
        <w:t xml:space="preserve">Dopuszcza się zmianę lub rezygnację z podmiotu udostępniającego zasoby, na którego zasoby wykonawca powoływał się na zasadach określonych w art. 118 ustawy </w:t>
      </w:r>
      <w:proofErr w:type="spellStart"/>
      <w:r>
        <w:rPr>
          <w:rFonts w:ascii="Tahoma" w:eastAsia="Tahoma" w:hAnsi="Tahoma" w:cs="Tahoma"/>
          <w:color w:val="000000" w:themeColor="text1"/>
        </w:rPr>
        <w:t>Pzp</w:t>
      </w:r>
      <w:proofErr w:type="spellEnd"/>
      <w:r>
        <w:rPr>
          <w:rFonts w:ascii="Tahoma" w:eastAsia="Tahoma" w:hAnsi="Tahoma" w:cs="Tahoma"/>
          <w:color w:val="000000" w:themeColor="text1"/>
        </w:rPr>
        <w:t xml:space="preserve">,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w:t>
      </w:r>
      <w:r>
        <w:rPr>
          <w:rFonts w:ascii="Tahoma" w:eastAsia="Tahoma" w:hAnsi="Tahoma" w:cs="Tahoma"/>
          <w:color w:val="000000" w:themeColor="text1"/>
        </w:rPr>
        <w:lastRenderedPageBreak/>
        <w:t>spełnianie zostało potwierdzone poprzez poleganie na zasobach podmiotu udostępniającego swoje zasoby.</w:t>
      </w:r>
    </w:p>
    <w:p w14:paraId="20588FD9" w14:textId="77777777" w:rsidR="00036CF6" w:rsidRDefault="00DE65E7">
      <w:pPr>
        <w:numPr>
          <w:ilvl w:val="0"/>
          <w:numId w:val="28"/>
        </w:numPr>
        <w:spacing w:after="240" w:line="276" w:lineRule="auto"/>
        <w:ind w:left="357" w:hanging="357"/>
        <w:jc w:val="both"/>
        <w:rPr>
          <w:rFonts w:ascii="Tahoma" w:hAnsi="Tahoma" w:cs="Tahoma"/>
        </w:rPr>
      </w:pPr>
      <w:r>
        <w:rPr>
          <w:rFonts w:ascii="Tahoma" w:hAnsi="Tahoma" w:cs="Tahoma"/>
          <w:color w:val="000000" w:themeColor="text1"/>
        </w:rPr>
        <w:t xml:space="preserve">Warunkiem dokonania zmian w umowie jest złożenie wniosku przez stronę inicjującą zmianę.  Wszelkie zmiany niniejszej umowy wymagają pisemnej formy pod rygorem </w:t>
      </w:r>
      <w:r>
        <w:rPr>
          <w:rFonts w:ascii="Tahoma" w:hAnsi="Tahoma" w:cs="Tahoma"/>
        </w:rPr>
        <w:t>nieważności.</w:t>
      </w:r>
    </w:p>
    <w:p w14:paraId="70465290" w14:textId="0FB5C6D2" w:rsidR="00036CF6" w:rsidRDefault="00DE65E7">
      <w:pPr>
        <w:widowControl w:val="0"/>
        <w:spacing w:before="240" w:line="276" w:lineRule="auto"/>
        <w:jc w:val="center"/>
        <w:outlineLvl w:val="2"/>
        <w:rPr>
          <w:rFonts w:ascii="Tahoma" w:eastAsia="Tahoma" w:hAnsi="Tahoma" w:cs="Tahoma"/>
          <w:b/>
          <w:bCs/>
          <w:sz w:val="22"/>
          <w:szCs w:val="22"/>
          <w:lang w:eastAsia="en-US"/>
        </w:rPr>
      </w:pPr>
      <w:r>
        <w:rPr>
          <w:rFonts w:ascii="Tahoma" w:eastAsia="Tahoma" w:hAnsi="Tahoma" w:cs="Tahoma"/>
          <w:b/>
          <w:bCs/>
          <w:sz w:val="22"/>
          <w:szCs w:val="22"/>
          <w:lang w:eastAsia="en-US"/>
        </w:rPr>
        <w:t xml:space="preserve">§ </w:t>
      </w:r>
      <w:r w:rsidR="007B65B2">
        <w:rPr>
          <w:rFonts w:ascii="Tahoma" w:eastAsia="Tahoma" w:hAnsi="Tahoma" w:cs="Tahoma"/>
          <w:b/>
          <w:bCs/>
          <w:sz w:val="22"/>
          <w:szCs w:val="22"/>
          <w:lang w:eastAsia="en-US"/>
        </w:rPr>
        <w:t>19</w:t>
      </w:r>
    </w:p>
    <w:p w14:paraId="54DA3FA5" w14:textId="77777777" w:rsidR="00036CF6" w:rsidRDefault="00DE65E7">
      <w:pPr>
        <w:widowControl w:val="0"/>
        <w:spacing w:line="276" w:lineRule="auto"/>
        <w:jc w:val="center"/>
        <w:outlineLvl w:val="2"/>
        <w:rPr>
          <w:rFonts w:ascii="Tahoma" w:eastAsia="Tahoma" w:hAnsi="Tahoma" w:cs="Tahoma"/>
          <w:b/>
          <w:bCs/>
          <w:color w:val="000000" w:themeColor="text1"/>
          <w:sz w:val="22"/>
          <w:szCs w:val="22"/>
          <w:lang w:eastAsia="en-US"/>
        </w:rPr>
      </w:pPr>
      <w:r>
        <w:rPr>
          <w:rFonts w:ascii="Tahoma" w:eastAsia="Tahoma" w:hAnsi="Tahoma" w:cs="Tahoma"/>
          <w:b/>
          <w:bCs/>
          <w:color w:val="000000" w:themeColor="text1"/>
          <w:sz w:val="22"/>
          <w:szCs w:val="22"/>
          <w:lang w:eastAsia="en-US"/>
        </w:rPr>
        <w:t>POSTANOWIENIA KOŃCOWE</w:t>
      </w:r>
    </w:p>
    <w:p w14:paraId="53C874FB" w14:textId="77777777" w:rsidR="00036CF6" w:rsidRDefault="00DE65E7">
      <w:pPr>
        <w:pStyle w:val="Tekstpodstawowy"/>
        <w:numPr>
          <w:ilvl w:val="0"/>
          <w:numId w:val="8"/>
        </w:numPr>
        <w:tabs>
          <w:tab w:val="left" w:pos="426"/>
        </w:tabs>
        <w:spacing w:line="276" w:lineRule="auto"/>
        <w:rPr>
          <w:rFonts w:ascii="Tahoma" w:hAnsi="Tahoma"/>
          <w:color w:val="000000" w:themeColor="text1"/>
        </w:rPr>
      </w:pPr>
      <w:r>
        <w:rPr>
          <w:rFonts w:ascii="Tahoma" w:hAnsi="Tahoma"/>
          <w:color w:val="000000" w:themeColor="text1"/>
        </w:rPr>
        <w:t xml:space="preserve">W sprawach nieuregulowanych niniejszą umową mają zastosowanie obowiązujące przepisy kodeksu cywilnego, Prawa budowlanego oraz </w:t>
      </w:r>
      <w:r>
        <w:rPr>
          <w:rFonts w:ascii="Tahoma" w:hAnsi="Tahoma"/>
          <w:color w:val="000000" w:themeColor="text1"/>
          <w:lang w:val="pl-PL"/>
        </w:rPr>
        <w:t xml:space="preserve">ustawy </w:t>
      </w:r>
      <w:proofErr w:type="spellStart"/>
      <w:r>
        <w:rPr>
          <w:rFonts w:ascii="Tahoma" w:hAnsi="Tahoma"/>
          <w:color w:val="000000" w:themeColor="text1"/>
          <w:lang w:val="pl-PL"/>
        </w:rPr>
        <w:t>Pzp</w:t>
      </w:r>
      <w:proofErr w:type="spellEnd"/>
      <w:r>
        <w:rPr>
          <w:rFonts w:ascii="Tahoma" w:hAnsi="Tahoma"/>
          <w:color w:val="000000" w:themeColor="text1"/>
        </w:rPr>
        <w:t>.</w:t>
      </w:r>
    </w:p>
    <w:p w14:paraId="4C3CAB6E" w14:textId="77777777" w:rsidR="00036CF6" w:rsidRDefault="00DE65E7">
      <w:pPr>
        <w:pStyle w:val="Tekstpodstawowy"/>
        <w:numPr>
          <w:ilvl w:val="0"/>
          <w:numId w:val="8"/>
        </w:numPr>
        <w:tabs>
          <w:tab w:val="left" w:pos="426"/>
        </w:tabs>
        <w:spacing w:line="276" w:lineRule="auto"/>
        <w:rPr>
          <w:rFonts w:ascii="Tahoma" w:hAnsi="Tahoma" w:cs="Tahoma"/>
          <w:color w:val="000000" w:themeColor="text1"/>
        </w:rPr>
      </w:pPr>
      <w:r>
        <w:rPr>
          <w:rFonts w:ascii="Tahoma" w:hAnsi="Tahoma"/>
          <w:color w:val="000000" w:themeColor="text1"/>
        </w:rPr>
        <w:t>Ewentualne spory wynikłe na tle realizacji niniejszej umowy, które nie zostaną rozwiązane polubownie, strony oddadzą pod rozstrzygnięcie sądu właściwego dla siedziby zamawiającego</w:t>
      </w:r>
      <w:r>
        <w:rPr>
          <w:rFonts w:ascii="Tahoma" w:hAnsi="Tahoma" w:cs="Tahoma"/>
          <w:color w:val="000000" w:themeColor="text1"/>
          <w:lang w:val="pl-PL"/>
        </w:rPr>
        <w:t>.</w:t>
      </w:r>
    </w:p>
    <w:p w14:paraId="4E898A87" w14:textId="77777777" w:rsidR="00036CF6" w:rsidRDefault="00DE65E7">
      <w:pPr>
        <w:pStyle w:val="Tekstpodstawowy"/>
        <w:numPr>
          <w:ilvl w:val="0"/>
          <w:numId w:val="8"/>
        </w:numPr>
        <w:spacing w:line="276" w:lineRule="auto"/>
        <w:rPr>
          <w:rFonts w:ascii="Tahoma" w:hAnsi="Tahoma" w:cs="Tahoma"/>
          <w:color w:val="000000" w:themeColor="text1"/>
        </w:rPr>
      </w:pPr>
      <w:r>
        <w:rPr>
          <w:rFonts w:ascii="Tahoma" w:hAnsi="Tahoma"/>
          <w:color w:val="000000" w:themeColor="text1"/>
        </w:rPr>
        <w:t xml:space="preserve">Przez terminy określone w dniach należy rozumieć dni kalendarzowe chyba, że umowa stanowi inaczej. </w:t>
      </w:r>
    </w:p>
    <w:p w14:paraId="0D9448A5" w14:textId="77777777" w:rsidR="00036CF6" w:rsidRDefault="00DE65E7">
      <w:pPr>
        <w:pStyle w:val="Tekstpodstawowy"/>
        <w:numPr>
          <w:ilvl w:val="0"/>
          <w:numId w:val="8"/>
        </w:numPr>
        <w:tabs>
          <w:tab w:val="left" w:pos="426"/>
        </w:tabs>
        <w:spacing w:line="276" w:lineRule="auto"/>
        <w:rPr>
          <w:rFonts w:ascii="Tahoma" w:hAnsi="Tahoma" w:cs="Tahoma"/>
          <w:color w:val="000000" w:themeColor="text1"/>
        </w:rPr>
      </w:pPr>
      <w:r>
        <w:rPr>
          <w:rFonts w:ascii="Tahoma" w:hAnsi="Tahoma" w:cs="Tahoma"/>
          <w:color w:val="000000" w:themeColor="text1"/>
          <w:lang w:val="pl-PL"/>
        </w:rPr>
        <w:t>Tytuły paragrafów umowy użyte zostały wyłącznie dla przejrzystości niniejszej umowy i nie mają wpływu na interpretację jej treści.</w:t>
      </w:r>
    </w:p>
    <w:p w14:paraId="0CB38F20" w14:textId="77777777" w:rsidR="00036CF6" w:rsidRDefault="00DE65E7">
      <w:pPr>
        <w:pStyle w:val="Tekstpodstawowy"/>
        <w:numPr>
          <w:ilvl w:val="0"/>
          <w:numId w:val="8"/>
        </w:numPr>
        <w:tabs>
          <w:tab w:val="left" w:pos="426"/>
        </w:tabs>
        <w:spacing w:line="276" w:lineRule="auto"/>
        <w:rPr>
          <w:rFonts w:ascii="Tahoma" w:hAnsi="Tahoma" w:cs="Tahoma"/>
          <w:color w:val="000000" w:themeColor="text1"/>
        </w:rPr>
      </w:pPr>
      <w:r>
        <w:rPr>
          <w:rFonts w:ascii="Tahoma" w:hAnsi="Tahoma" w:cs="Tahoma"/>
          <w:color w:val="000000" w:themeColor="text1"/>
          <w:lang w:val="pl-PL"/>
        </w:rPr>
        <w:t>Zmiana postanowień zawartej umowy może nastąpić wyłącznie, za zgodą obu stron wyrażoną na piśmie, pod rygorem nieważności.</w:t>
      </w:r>
    </w:p>
    <w:p w14:paraId="5F868668" w14:textId="77777777" w:rsidR="00036CF6" w:rsidRDefault="00DE65E7">
      <w:pPr>
        <w:pStyle w:val="Tekstpodstawowy"/>
        <w:numPr>
          <w:ilvl w:val="0"/>
          <w:numId w:val="8"/>
        </w:numPr>
        <w:tabs>
          <w:tab w:val="left" w:pos="426"/>
        </w:tabs>
        <w:spacing w:line="276" w:lineRule="auto"/>
        <w:rPr>
          <w:rFonts w:ascii="Tahoma" w:hAnsi="Tahoma" w:cs="Tahoma"/>
          <w:color w:val="000000" w:themeColor="text1"/>
        </w:rPr>
      </w:pPr>
      <w:r>
        <w:rPr>
          <w:rFonts w:ascii="Tahoma" w:hAnsi="Tahoma" w:cs="Tahoma"/>
          <w:color w:val="000000" w:themeColor="text1"/>
        </w:rPr>
        <w:t xml:space="preserve">Za dzień </w:t>
      </w:r>
      <w:r>
        <w:rPr>
          <w:rFonts w:ascii="Tahoma" w:hAnsi="Tahoma" w:cs="Tahoma"/>
          <w:color w:val="000000" w:themeColor="text1"/>
          <w:lang w:val="pl-PL"/>
        </w:rPr>
        <w:t>zawarcia</w:t>
      </w:r>
      <w:r>
        <w:rPr>
          <w:rFonts w:ascii="Tahoma" w:hAnsi="Tahoma" w:cs="Tahoma"/>
          <w:color w:val="000000" w:themeColor="text1"/>
        </w:rPr>
        <w:t xml:space="preserve"> umowy uznaje się dzień podpisania umowy przez ostatnią ze stron</w:t>
      </w:r>
      <w:r>
        <w:rPr>
          <w:rFonts w:ascii="Tahoma" w:hAnsi="Tahoma" w:cs="Tahoma"/>
          <w:color w:val="000000" w:themeColor="text1"/>
          <w:lang w:val="pl-PL"/>
        </w:rPr>
        <w:t xml:space="preserve"> umowy</w:t>
      </w:r>
      <w:r>
        <w:rPr>
          <w:rFonts w:ascii="Tahoma" w:hAnsi="Tahoma" w:cs="Tahoma"/>
          <w:color w:val="000000" w:themeColor="text1"/>
        </w:rPr>
        <w:t>.</w:t>
      </w:r>
    </w:p>
    <w:p w14:paraId="78916DA8" w14:textId="0CB56A8D" w:rsidR="00036CF6" w:rsidRDefault="00DE65E7">
      <w:pPr>
        <w:pStyle w:val="Tekstpodstawowy"/>
        <w:numPr>
          <w:ilvl w:val="0"/>
          <w:numId w:val="8"/>
        </w:numPr>
        <w:tabs>
          <w:tab w:val="left" w:pos="426"/>
        </w:tabs>
        <w:spacing w:line="276" w:lineRule="auto"/>
        <w:rPr>
          <w:rFonts w:ascii="Tahoma" w:hAnsi="Tahoma" w:cs="Tahoma"/>
          <w:color w:val="000000" w:themeColor="text1"/>
        </w:rPr>
      </w:pPr>
      <w:r>
        <w:rPr>
          <w:rFonts w:ascii="Tahoma" w:hAnsi="Tahoma" w:cs="Tahoma"/>
          <w:color w:val="000000" w:themeColor="text1"/>
          <w:lang w:val="pl-PL"/>
        </w:rPr>
        <w:t xml:space="preserve">W przypadku zawarcia umowy w formie pisemnej, </w:t>
      </w:r>
      <w:r>
        <w:rPr>
          <w:rFonts w:ascii="Tahoma" w:hAnsi="Tahoma" w:cs="Tahoma"/>
          <w:color w:val="000000" w:themeColor="text1"/>
        </w:rPr>
        <w:t>sporządz</w:t>
      </w:r>
      <w:r>
        <w:rPr>
          <w:rFonts w:ascii="Tahoma" w:hAnsi="Tahoma" w:cs="Tahoma"/>
          <w:color w:val="000000" w:themeColor="text1"/>
          <w:lang w:val="pl-PL"/>
        </w:rPr>
        <w:t>a się ją</w:t>
      </w:r>
      <w:r>
        <w:rPr>
          <w:rFonts w:ascii="Tahoma" w:hAnsi="Tahoma" w:cs="Tahoma"/>
          <w:color w:val="000000" w:themeColor="text1"/>
        </w:rPr>
        <w:t xml:space="preserve"> w trzech jednobrzmiących egzemplarzach, dwa egzemplarze dla zamawiającego, jeden dla wykonawcy.</w:t>
      </w:r>
    </w:p>
    <w:p w14:paraId="7C8D57D5" w14:textId="77777777" w:rsidR="005D1ED0" w:rsidRDefault="005D1ED0" w:rsidP="005D1ED0">
      <w:pPr>
        <w:pStyle w:val="Tekstpodstawowy"/>
        <w:tabs>
          <w:tab w:val="left" w:pos="426"/>
        </w:tabs>
        <w:spacing w:line="276" w:lineRule="auto"/>
        <w:ind w:left="397"/>
        <w:rPr>
          <w:rFonts w:ascii="Tahoma" w:hAnsi="Tahoma" w:cs="Tahoma"/>
          <w:color w:val="000000" w:themeColor="text1"/>
        </w:rPr>
      </w:pPr>
    </w:p>
    <w:p w14:paraId="7E28AD0E" w14:textId="77777777" w:rsidR="00036CF6" w:rsidRPr="005D1ED0" w:rsidRDefault="00DE65E7">
      <w:pPr>
        <w:pStyle w:val="Tekstpodstawowy"/>
        <w:spacing w:before="120" w:after="120"/>
        <w:rPr>
          <w:rFonts w:ascii="Tahoma" w:hAnsi="Tahoma"/>
          <w:b/>
          <w:bCs/>
          <w:color w:val="000000" w:themeColor="text1"/>
          <w:sz w:val="22"/>
          <w:szCs w:val="22"/>
        </w:rPr>
      </w:pPr>
      <w:r w:rsidRPr="005D1ED0">
        <w:rPr>
          <w:rFonts w:ascii="Tahoma" w:hAnsi="Tahoma"/>
          <w:b/>
          <w:bCs/>
          <w:color w:val="000000" w:themeColor="text1"/>
          <w:sz w:val="22"/>
          <w:szCs w:val="22"/>
        </w:rPr>
        <w:t>WYKAZ ZAŁĄCZNIKÓW STANOWIĄCYCH INTEGRALNE CZĘŚCI UMOWY:</w:t>
      </w:r>
    </w:p>
    <w:tbl>
      <w:tblPr>
        <w:tblW w:w="10125" w:type="dxa"/>
        <w:jc w:val="center"/>
        <w:tblLayout w:type="fixed"/>
        <w:tblLook w:val="04A0" w:firstRow="1" w:lastRow="0" w:firstColumn="1" w:lastColumn="0" w:noHBand="0" w:noVBand="1"/>
      </w:tblPr>
      <w:tblGrid>
        <w:gridCol w:w="2014"/>
        <w:gridCol w:w="8111"/>
      </w:tblGrid>
      <w:tr w:rsidR="005D1ED0" w:rsidRPr="005D1ED0" w14:paraId="669561D9" w14:textId="77777777">
        <w:trPr>
          <w:trHeight w:val="410"/>
          <w:jc w:val="center"/>
        </w:trPr>
        <w:tc>
          <w:tcPr>
            <w:tcW w:w="2014" w:type="dxa"/>
            <w:tcBorders>
              <w:top w:val="single" w:sz="4" w:space="0" w:color="000000"/>
              <w:left w:val="single" w:sz="4" w:space="0" w:color="000000"/>
              <w:bottom w:val="single" w:sz="4" w:space="0" w:color="000000"/>
              <w:right w:val="single" w:sz="4" w:space="0" w:color="000000"/>
            </w:tcBorders>
            <w:vAlign w:val="center"/>
          </w:tcPr>
          <w:p w14:paraId="7983E8FE" w14:textId="77777777" w:rsidR="00036CF6" w:rsidRPr="005D1ED0" w:rsidRDefault="00DE65E7">
            <w:pPr>
              <w:pStyle w:val="Default"/>
              <w:rPr>
                <w:rFonts w:ascii="Tahoma" w:hAnsi="Tahoma" w:cs="Tahoma"/>
                <w:color w:val="000000" w:themeColor="text1"/>
                <w:sz w:val="20"/>
                <w:szCs w:val="20"/>
              </w:rPr>
            </w:pPr>
            <w:r w:rsidRPr="005D1ED0">
              <w:rPr>
                <w:rFonts w:ascii="Tahoma" w:hAnsi="Tahoma" w:cs="Tahoma"/>
                <w:color w:val="000000" w:themeColor="text1"/>
                <w:sz w:val="20"/>
                <w:szCs w:val="20"/>
              </w:rPr>
              <w:t>Załącznik nr 1</w:t>
            </w:r>
          </w:p>
        </w:tc>
        <w:tc>
          <w:tcPr>
            <w:tcW w:w="8110" w:type="dxa"/>
            <w:tcBorders>
              <w:top w:val="single" w:sz="4" w:space="0" w:color="000000"/>
              <w:left w:val="single" w:sz="4" w:space="0" w:color="000000"/>
              <w:bottom w:val="single" w:sz="4" w:space="0" w:color="000000"/>
              <w:right w:val="single" w:sz="4" w:space="0" w:color="000000"/>
            </w:tcBorders>
            <w:vAlign w:val="center"/>
          </w:tcPr>
          <w:p w14:paraId="5837BD69" w14:textId="77777777" w:rsidR="00811662" w:rsidRDefault="00811662" w:rsidP="00811662">
            <w:pPr>
              <w:pStyle w:val="Akapitzlist"/>
              <w:spacing w:line="276" w:lineRule="auto"/>
              <w:ind w:left="0"/>
              <w:contextualSpacing/>
              <w:rPr>
                <w:rFonts w:ascii="Tahoma" w:hAnsi="Tahoma" w:cs="Tahoma"/>
                <w:sz w:val="20"/>
                <w:szCs w:val="20"/>
              </w:rPr>
            </w:pPr>
            <w:r>
              <w:rPr>
                <w:rFonts w:ascii="Tahoma" w:hAnsi="Tahoma" w:cs="Tahoma"/>
                <w:sz w:val="20"/>
                <w:szCs w:val="20"/>
              </w:rPr>
              <w:t>Dokumentacja projektowa, na którą składa się:</w:t>
            </w:r>
          </w:p>
          <w:p w14:paraId="6D6A4FFD" w14:textId="77777777" w:rsidR="00811662" w:rsidRDefault="00811662">
            <w:pPr>
              <w:pStyle w:val="Akapitzlist"/>
              <w:numPr>
                <w:ilvl w:val="3"/>
                <w:numId w:val="64"/>
              </w:numPr>
              <w:suppressAutoHyphens w:val="0"/>
              <w:spacing w:line="276" w:lineRule="auto"/>
              <w:ind w:left="423"/>
              <w:contextualSpacing/>
              <w:rPr>
                <w:rFonts w:ascii="Tahoma" w:hAnsi="Tahoma" w:cs="Tahoma"/>
                <w:sz w:val="20"/>
                <w:szCs w:val="20"/>
              </w:rPr>
            </w:pPr>
            <w:r>
              <w:rPr>
                <w:rFonts w:ascii="Tahoma" w:hAnsi="Tahoma" w:cs="Tahoma"/>
                <w:sz w:val="20"/>
                <w:szCs w:val="20"/>
              </w:rPr>
              <w:t>Projekt Budowlany.</w:t>
            </w:r>
          </w:p>
          <w:p w14:paraId="228B9DDD" w14:textId="77777777" w:rsidR="00811662" w:rsidRDefault="00811662">
            <w:pPr>
              <w:pStyle w:val="Akapitzlist"/>
              <w:numPr>
                <w:ilvl w:val="3"/>
                <w:numId w:val="64"/>
              </w:numPr>
              <w:suppressAutoHyphens w:val="0"/>
              <w:spacing w:line="276" w:lineRule="auto"/>
              <w:ind w:left="423"/>
              <w:contextualSpacing/>
              <w:rPr>
                <w:rFonts w:ascii="Tahoma" w:hAnsi="Tahoma" w:cs="Tahoma"/>
                <w:sz w:val="20"/>
                <w:szCs w:val="20"/>
              </w:rPr>
            </w:pPr>
            <w:r>
              <w:rPr>
                <w:rFonts w:ascii="Tahoma" w:hAnsi="Tahoma" w:cs="Tahoma"/>
                <w:sz w:val="20"/>
                <w:szCs w:val="20"/>
              </w:rPr>
              <w:t xml:space="preserve">Przedmiar robót. </w:t>
            </w:r>
          </w:p>
          <w:p w14:paraId="3E267A4A" w14:textId="77777777" w:rsidR="00811662" w:rsidRDefault="00811662">
            <w:pPr>
              <w:pStyle w:val="Akapitzlist"/>
              <w:numPr>
                <w:ilvl w:val="3"/>
                <w:numId w:val="64"/>
              </w:numPr>
              <w:suppressAutoHyphens w:val="0"/>
              <w:spacing w:line="276" w:lineRule="auto"/>
              <w:ind w:left="423"/>
              <w:contextualSpacing/>
              <w:jc w:val="both"/>
              <w:rPr>
                <w:rFonts w:ascii="Tahoma" w:hAnsi="Tahoma" w:cs="Tahoma"/>
                <w:sz w:val="20"/>
                <w:szCs w:val="20"/>
              </w:rPr>
            </w:pPr>
            <w:r>
              <w:rPr>
                <w:rFonts w:ascii="Tahoma" w:hAnsi="Tahoma" w:cs="Tahoma"/>
                <w:sz w:val="20"/>
                <w:szCs w:val="20"/>
              </w:rPr>
              <w:t xml:space="preserve">Decyzja nr 183/2026 zatwierdzająca projekt budowlany oraz udzielająca  pozwolenie na budowę. </w:t>
            </w:r>
          </w:p>
          <w:p w14:paraId="7703C47A" w14:textId="45337F42" w:rsidR="00811662" w:rsidRPr="00811662" w:rsidRDefault="00811662">
            <w:pPr>
              <w:pStyle w:val="Akapitzlist"/>
              <w:numPr>
                <w:ilvl w:val="3"/>
                <w:numId w:val="64"/>
              </w:numPr>
              <w:suppressAutoHyphens w:val="0"/>
              <w:spacing w:line="276" w:lineRule="auto"/>
              <w:ind w:left="423"/>
              <w:contextualSpacing/>
              <w:jc w:val="both"/>
              <w:rPr>
                <w:color w:val="000000" w:themeColor="text1"/>
                <w:sz w:val="22"/>
                <w:szCs w:val="22"/>
              </w:rPr>
            </w:pPr>
            <w:r w:rsidRPr="00811662">
              <w:rPr>
                <w:rFonts w:ascii="Tahoma" w:hAnsi="Tahoma" w:cs="Tahoma"/>
                <w:sz w:val="20"/>
                <w:szCs w:val="20"/>
              </w:rPr>
              <w:t>Decyzja Lubuskiego Wojewódzkiego Konserwatora Zabytków z dnia 23.06.2026 r. udzielająca pozwolenia na prowadzenie robót.</w:t>
            </w:r>
          </w:p>
        </w:tc>
      </w:tr>
      <w:tr w:rsidR="005D1ED0" w:rsidRPr="005D1ED0" w14:paraId="1EB271BD" w14:textId="77777777">
        <w:trPr>
          <w:trHeight w:val="421"/>
          <w:jc w:val="center"/>
        </w:trPr>
        <w:tc>
          <w:tcPr>
            <w:tcW w:w="2014" w:type="dxa"/>
            <w:tcBorders>
              <w:top w:val="single" w:sz="4" w:space="0" w:color="000000"/>
              <w:left w:val="single" w:sz="4" w:space="0" w:color="000000"/>
              <w:bottom w:val="single" w:sz="4" w:space="0" w:color="000000"/>
              <w:right w:val="single" w:sz="4" w:space="0" w:color="000000"/>
            </w:tcBorders>
            <w:vAlign w:val="center"/>
          </w:tcPr>
          <w:p w14:paraId="0BD7A078" w14:textId="77777777" w:rsidR="00036CF6" w:rsidRPr="005D1ED0" w:rsidRDefault="00DE65E7">
            <w:pPr>
              <w:pStyle w:val="Default"/>
              <w:rPr>
                <w:rFonts w:ascii="Tahoma" w:hAnsi="Tahoma" w:cs="Tahoma"/>
                <w:color w:val="000000" w:themeColor="text1"/>
                <w:sz w:val="20"/>
                <w:szCs w:val="20"/>
              </w:rPr>
            </w:pPr>
            <w:r w:rsidRPr="005D1ED0">
              <w:rPr>
                <w:rFonts w:ascii="Tahoma" w:hAnsi="Tahoma" w:cs="Tahoma"/>
                <w:bCs/>
                <w:color w:val="000000" w:themeColor="text1"/>
                <w:sz w:val="20"/>
                <w:szCs w:val="20"/>
              </w:rPr>
              <w:t>Załącznik nr 2</w:t>
            </w:r>
          </w:p>
        </w:tc>
        <w:tc>
          <w:tcPr>
            <w:tcW w:w="8110" w:type="dxa"/>
            <w:tcBorders>
              <w:top w:val="single" w:sz="4" w:space="0" w:color="000000"/>
              <w:left w:val="single" w:sz="4" w:space="0" w:color="000000"/>
              <w:bottom w:val="single" w:sz="4" w:space="0" w:color="000000"/>
              <w:right w:val="single" w:sz="4" w:space="0" w:color="000000"/>
            </w:tcBorders>
            <w:vAlign w:val="center"/>
          </w:tcPr>
          <w:p w14:paraId="34D9B2F0" w14:textId="0CE8AC12" w:rsidR="00036CF6" w:rsidRPr="00811662" w:rsidRDefault="00DE65E7" w:rsidP="00811662">
            <w:pPr>
              <w:spacing w:line="276" w:lineRule="auto"/>
              <w:jc w:val="both"/>
              <w:rPr>
                <w:rFonts w:ascii="Tahoma" w:hAnsi="Tahoma" w:cs="Tahoma"/>
                <w:color w:val="000000" w:themeColor="text1"/>
                <w:sz w:val="20"/>
                <w:szCs w:val="20"/>
              </w:rPr>
            </w:pPr>
            <w:r w:rsidRPr="005D1ED0">
              <w:rPr>
                <w:rFonts w:ascii="Tahoma" w:hAnsi="Tahoma" w:cs="Tahoma"/>
                <w:color w:val="000000" w:themeColor="text1"/>
                <w:sz w:val="20"/>
                <w:szCs w:val="20"/>
              </w:rPr>
              <w:t>Specyfikacj</w:t>
            </w:r>
            <w:r w:rsidR="00811662">
              <w:rPr>
                <w:rFonts w:ascii="Tahoma" w:hAnsi="Tahoma" w:cs="Tahoma"/>
                <w:color w:val="000000" w:themeColor="text1"/>
                <w:sz w:val="20"/>
                <w:szCs w:val="20"/>
              </w:rPr>
              <w:t>a</w:t>
            </w:r>
            <w:r w:rsidRPr="005D1ED0">
              <w:rPr>
                <w:rFonts w:ascii="Tahoma" w:hAnsi="Tahoma" w:cs="Tahoma"/>
                <w:color w:val="000000" w:themeColor="text1"/>
                <w:sz w:val="20"/>
                <w:szCs w:val="20"/>
              </w:rPr>
              <w:t xml:space="preserve"> Techniczne Wykonania i Odbioru Robót Budowlanych</w:t>
            </w:r>
          </w:p>
        </w:tc>
      </w:tr>
      <w:tr w:rsidR="00036CF6" w14:paraId="01954199" w14:textId="77777777">
        <w:trPr>
          <w:trHeight w:val="441"/>
          <w:jc w:val="center"/>
        </w:trPr>
        <w:tc>
          <w:tcPr>
            <w:tcW w:w="2014" w:type="dxa"/>
            <w:tcBorders>
              <w:top w:val="single" w:sz="4" w:space="0" w:color="000000"/>
              <w:left w:val="single" w:sz="4" w:space="0" w:color="000000"/>
              <w:bottom w:val="single" w:sz="4" w:space="0" w:color="000000"/>
              <w:right w:val="single" w:sz="4" w:space="0" w:color="000000"/>
            </w:tcBorders>
            <w:vAlign w:val="center"/>
          </w:tcPr>
          <w:p w14:paraId="3EC21D40" w14:textId="77777777" w:rsidR="00036CF6" w:rsidRDefault="00DE65E7">
            <w:pPr>
              <w:pStyle w:val="Default"/>
              <w:rPr>
                <w:rFonts w:ascii="Tahoma" w:eastAsia="Verdana,Bold" w:hAnsi="Tahoma" w:cs="Tahoma"/>
                <w:color w:val="auto"/>
                <w:sz w:val="20"/>
                <w:szCs w:val="20"/>
              </w:rPr>
            </w:pPr>
            <w:r>
              <w:rPr>
                <w:rFonts w:ascii="Tahoma" w:eastAsia="Verdana,Bold" w:hAnsi="Tahoma" w:cs="Tahoma"/>
                <w:color w:val="auto"/>
                <w:sz w:val="20"/>
                <w:szCs w:val="20"/>
              </w:rPr>
              <w:t>Załącznik nr 3</w:t>
            </w:r>
          </w:p>
        </w:tc>
        <w:tc>
          <w:tcPr>
            <w:tcW w:w="8110" w:type="dxa"/>
            <w:tcBorders>
              <w:top w:val="single" w:sz="4" w:space="0" w:color="000000"/>
              <w:left w:val="single" w:sz="4" w:space="0" w:color="000000"/>
              <w:bottom w:val="single" w:sz="4" w:space="0" w:color="000000"/>
              <w:right w:val="single" w:sz="4" w:space="0" w:color="000000"/>
            </w:tcBorders>
            <w:vAlign w:val="center"/>
          </w:tcPr>
          <w:p w14:paraId="37E905EE" w14:textId="49BFBD2B" w:rsidR="00036CF6" w:rsidRDefault="00853EAC">
            <w:pPr>
              <w:spacing w:line="276" w:lineRule="auto"/>
              <w:jc w:val="both"/>
              <w:rPr>
                <w:rFonts w:ascii="Tahoma" w:hAnsi="Tahoma" w:cs="Tahoma"/>
                <w:sz w:val="20"/>
                <w:szCs w:val="20"/>
              </w:rPr>
            </w:pPr>
            <w:r>
              <w:rPr>
                <w:rFonts w:ascii="Tahoma" w:hAnsi="Tahoma" w:cs="Tahoma"/>
                <w:sz w:val="20"/>
                <w:szCs w:val="20"/>
              </w:rPr>
              <w:t>Kosztorys ofertowy</w:t>
            </w:r>
          </w:p>
        </w:tc>
      </w:tr>
      <w:tr w:rsidR="00036CF6" w14:paraId="0FCCB43E" w14:textId="77777777">
        <w:trPr>
          <w:trHeight w:val="405"/>
          <w:jc w:val="center"/>
        </w:trPr>
        <w:tc>
          <w:tcPr>
            <w:tcW w:w="2014" w:type="dxa"/>
            <w:tcBorders>
              <w:top w:val="single" w:sz="4" w:space="0" w:color="000000"/>
              <w:left w:val="single" w:sz="4" w:space="0" w:color="000000"/>
              <w:bottom w:val="single" w:sz="4" w:space="0" w:color="000000"/>
              <w:right w:val="single" w:sz="4" w:space="0" w:color="000000"/>
            </w:tcBorders>
            <w:vAlign w:val="center"/>
          </w:tcPr>
          <w:p w14:paraId="56023EA8" w14:textId="77777777" w:rsidR="00036CF6" w:rsidRDefault="00DE65E7">
            <w:pPr>
              <w:pStyle w:val="Default"/>
              <w:rPr>
                <w:rFonts w:ascii="Tahoma" w:hAnsi="Tahoma" w:cs="Tahoma"/>
                <w:color w:val="auto"/>
                <w:sz w:val="20"/>
                <w:szCs w:val="20"/>
              </w:rPr>
            </w:pPr>
            <w:r>
              <w:rPr>
                <w:rFonts w:ascii="Tahoma" w:eastAsia="Verdana,Bold" w:hAnsi="Tahoma" w:cs="Tahoma"/>
                <w:color w:val="auto"/>
                <w:sz w:val="20"/>
                <w:szCs w:val="20"/>
              </w:rPr>
              <w:t>Załącznik nr 4</w:t>
            </w:r>
          </w:p>
        </w:tc>
        <w:tc>
          <w:tcPr>
            <w:tcW w:w="8110" w:type="dxa"/>
            <w:tcBorders>
              <w:top w:val="single" w:sz="4" w:space="0" w:color="000000"/>
              <w:left w:val="single" w:sz="4" w:space="0" w:color="000000"/>
              <w:bottom w:val="single" w:sz="4" w:space="0" w:color="000000"/>
              <w:right w:val="single" w:sz="4" w:space="0" w:color="000000"/>
            </w:tcBorders>
            <w:vAlign w:val="center"/>
          </w:tcPr>
          <w:p w14:paraId="2F2A9617" w14:textId="5BC8E7A5" w:rsidR="00036CF6" w:rsidRDefault="00853EAC">
            <w:pPr>
              <w:pStyle w:val="Default"/>
              <w:rPr>
                <w:rFonts w:ascii="Tahoma" w:hAnsi="Tahoma" w:cs="Tahoma"/>
                <w:color w:val="auto"/>
                <w:sz w:val="20"/>
                <w:szCs w:val="20"/>
              </w:rPr>
            </w:pPr>
            <w:r>
              <w:rPr>
                <w:rFonts w:ascii="Tahoma" w:hAnsi="Tahoma" w:cs="Tahoma"/>
                <w:sz w:val="20"/>
                <w:szCs w:val="20"/>
              </w:rPr>
              <w:t>Formularz oferty</w:t>
            </w:r>
          </w:p>
        </w:tc>
      </w:tr>
      <w:tr w:rsidR="00036CF6" w14:paraId="5C02732A" w14:textId="77777777">
        <w:trPr>
          <w:trHeight w:val="622"/>
          <w:jc w:val="center"/>
        </w:trPr>
        <w:tc>
          <w:tcPr>
            <w:tcW w:w="2014" w:type="dxa"/>
            <w:tcBorders>
              <w:top w:val="single" w:sz="4" w:space="0" w:color="000000"/>
              <w:left w:val="single" w:sz="4" w:space="0" w:color="000000"/>
              <w:bottom w:val="single" w:sz="4" w:space="0" w:color="000000"/>
              <w:right w:val="single" w:sz="4" w:space="0" w:color="000000"/>
            </w:tcBorders>
            <w:vAlign w:val="center"/>
          </w:tcPr>
          <w:p w14:paraId="3B2B77BB" w14:textId="77777777" w:rsidR="00036CF6" w:rsidRDefault="00DE65E7">
            <w:pPr>
              <w:pStyle w:val="Default"/>
              <w:rPr>
                <w:rFonts w:ascii="Tahoma" w:hAnsi="Tahoma" w:cs="Tahoma"/>
                <w:color w:val="auto"/>
                <w:sz w:val="20"/>
                <w:szCs w:val="20"/>
              </w:rPr>
            </w:pPr>
            <w:r>
              <w:rPr>
                <w:rFonts w:ascii="Tahoma" w:hAnsi="Tahoma" w:cs="Tahoma"/>
                <w:color w:val="auto"/>
                <w:sz w:val="20"/>
                <w:szCs w:val="20"/>
              </w:rPr>
              <w:t>Załącznik nr 5</w:t>
            </w:r>
          </w:p>
        </w:tc>
        <w:tc>
          <w:tcPr>
            <w:tcW w:w="8110" w:type="dxa"/>
            <w:tcBorders>
              <w:top w:val="single" w:sz="4" w:space="0" w:color="000000"/>
              <w:left w:val="single" w:sz="4" w:space="0" w:color="000000"/>
              <w:bottom w:val="single" w:sz="4" w:space="0" w:color="000000"/>
              <w:right w:val="single" w:sz="4" w:space="0" w:color="000000"/>
            </w:tcBorders>
            <w:vAlign w:val="center"/>
          </w:tcPr>
          <w:p w14:paraId="0D9D062C" w14:textId="456B9AA7" w:rsidR="00036CF6" w:rsidRDefault="00DE65E7">
            <w:pPr>
              <w:pStyle w:val="Default"/>
              <w:rPr>
                <w:rFonts w:ascii="Tahoma" w:hAnsi="Tahoma" w:cs="Tahoma"/>
                <w:color w:val="auto"/>
                <w:sz w:val="20"/>
                <w:szCs w:val="20"/>
              </w:rPr>
            </w:pPr>
            <w:r>
              <w:rPr>
                <w:rFonts w:ascii="Tahoma" w:hAnsi="Tahoma" w:cs="Tahoma"/>
                <w:color w:val="auto"/>
                <w:sz w:val="20"/>
                <w:szCs w:val="20"/>
              </w:rPr>
              <w:t>Wykaz osób skierowanych przez wykonawcę do realizacji zamówienia publicznego odpowiedzialnych za kierowanie robotami budowlanymi</w:t>
            </w:r>
            <w:r w:rsidR="00853EAC">
              <w:rPr>
                <w:rFonts w:ascii="Tahoma" w:hAnsi="Tahoma" w:cs="Tahoma"/>
                <w:color w:val="auto"/>
                <w:sz w:val="20"/>
                <w:szCs w:val="20"/>
              </w:rPr>
              <w:t>.</w:t>
            </w:r>
          </w:p>
        </w:tc>
      </w:tr>
    </w:tbl>
    <w:p w14:paraId="65090067" w14:textId="77777777" w:rsidR="00036CF6" w:rsidRDefault="00DE65E7">
      <w:pPr>
        <w:spacing w:before="360"/>
        <w:jc w:val="center"/>
        <w:rPr>
          <w:color w:val="000000" w:themeColor="text1"/>
        </w:rPr>
      </w:pPr>
      <w:r>
        <w:rPr>
          <w:rFonts w:ascii="Tahoma" w:hAnsi="Tahoma" w:cs="Tahoma"/>
          <w:b/>
          <w:color w:val="000000" w:themeColor="text1"/>
        </w:rPr>
        <w:t xml:space="preserve">ZAMAWIAJĄCY     </w:t>
      </w:r>
      <w:r>
        <w:rPr>
          <w:rFonts w:ascii="Tahoma" w:hAnsi="Tahoma" w:cs="Tahoma"/>
          <w:b/>
          <w:color w:val="000000" w:themeColor="text1"/>
        </w:rPr>
        <w:tab/>
      </w:r>
      <w:r>
        <w:rPr>
          <w:rFonts w:ascii="Tahoma" w:hAnsi="Tahoma" w:cs="Tahoma"/>
          <w:b/>
          <w:color w:val="000000" w:themeColor="text1"/>
        </w:rPr>
        <w:tab/>
      </w:r>
      <w:r>
        <w:rPr>
          <w:rFonts w:ascii="Tahoma" w:hAnsi="Tahoma" w:cs="Tahoma"/>
          <w:b/>
          <w:color w:val="000000" w:themeColor="text1"/>
        </w:rPr>
        <w:tab/>
      </w:r>
      <w:r>
        <w:rPr>
          <w:rFonts w:ascii="Tahoma" w:hAnsi="Tahoma" w:cs="Tahoma"/>
          <w:b/>
          <w:color w:val="000000" w:themeColor="text1"/>
        </w:rPr>
        <w:tab/>
      </w:r>
      <w:r>
        <w:rPr>
          <w:rFonts w:ascii="Tahoma" w:hAnsi="Tahoma" w:cs="Tahoma"/>
          <w:b/>
          <w:color w:val="000000" w:themeColor="text1"/>
        </w:rPr>
        <w:tab/>
        <w:t>WYKONAWCA</w:t>
      </w:r>
      <w:r>
        <w:rPr>
          <w:color w:val="000000" w:themeColor="text1"/>
        </w:rPr>
        <w:t xml:space="preserve"> </w:t>
      </w:r>
    </w:p>
    <w:sectPr w:rsidR="00036CF6" w:rsidSect="004E2789">
      <w:headerReference w:type="default" r:id="rId10"/>
      <w:footerReference w:type="default" r:id="rId11"/>
      <w:pgSz w:w="11906" w:h="16838"/>
      <w:pgMar w:top="1134" w:right="1418" w:bottom="567" w:left="1276" w:header="709"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A701" w14:textId="77777777" w:rsidR="00931A19" w:rsidRDefault="00931A19">
      <w:r>
        <w:separator/>
      </w:r>
    </w:p>
  </w:endnote>
  <w:endnote w:type="continuationSeparator" w:id="0">
    <w:p w14:paraId="0309BA88" w14:textId="77777777" w:rsidR="00931A19" w:rsidRDefault="0093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3C6B" w14:textId="77777777" w:rsidR="004E2789" w:rsidRDefault="004E2789" w:rsidP="00017926">
    <w:pPr>
      <w:tabs>
        <w:tab w:val="center" w:pos="4536"/>
        <w:tab w:val="right" w:pos="9072"/>
      </w:tabs>
      <w:jc w:val="center"/>
      <w:rPr>
        <w:rFonts w:ascii="Tahoma" w:hAnsi="Tahoma" w:cs="Tahoma"/>
        <w:color w:val="000000"/>
        <w:sz w:val="20"/>
        <w:szCs w:val="20"/>
      </w:rPr>
    </w:pPr>
  </w:p>
  <w:p w14:paraId="4E235A51" w14:textId="77777777" w:rsidR="004E2789" w:rsidRDefault="004E2789" w:rsidP="00017926">
    <w:pPr>
      <w:tabs>
        <w:tab w:val="center" w:pos="4536"/>
        <w:tab w:val="right" w:pos="9072"/>
      </w:tabs>
      <w:jc w:val="center"/>
      <w:rPr>
        <w:rFonts w:ascii="Tahoma" w:hAnsi="Tahoma" w:cs="Tahoma"/>
        <w:color w:val="000000"/>
        <w:sz w:val="20"/>
        <w:szCs w:val="20"/>
      </w:rPr>
    </w:pPr>
  </w:p>
  <w:p w14:paraId="088ED4EE" w14:textId="3F30CC88" w:rsidR="00036CF6" w:rsidRDefault="00017926" w:rsidP="00017926">
    <w:pPr>
      <w:tabs>
        <w:tab w:val="center" w:pos="4536"/>
        <w:tab w:val="right" w:pos="9072"/>
      </w:tabs>
      <w:jc w:val="center"/>
    </w:pPr>
    <w:r>
      <w:rPr>
        <w:rFonts w:ascii="Tahoma" w:hAnsi="Tahoma" w:cs="Tahoma"/>
        <w:color w:val="000000"/>
        <w:sz w:val="20"/>
        <w:szCs w:val="20"/>
      </w:rPr>
      <w:t xml:space="preserve">strona </w:t>
    </w:r>
    <w:r>
      <w:rPr>
        <w:rFonts w:ascii="Tahoma" w:hAnsi="Tahoma" w:cs="Tahoma"/>
        <w:b/>
        <w:bCs/>
        <w:color w:val="000000"/>
        <w:sz w:val="20"/>
        <w:szCs w:val="20"/>
      </w:rPr>
      <w:fldChar w:fldCharType="begin"/>
    </w:r>
    <w:r>
      <w:rPr>
        <w:rFonts w:ascii="Tahoma" w:hAnsi="Tahoma" w:cs="Tahoma"/>
        <w:b/>
        <w:bCs/>
        <w:color w:val="000000"/>
        <w:sz w:val="20"/>
        <w:szCs w:val="20"/>
      </w:rPr>
      <w:instrText xml:space="preserve"> PAGE </w:instrText>
    </w:r>
    <w:r>
      <w:rPr>
        <w:rFonts w:ascii="Tahoma" w:hAnsi="Tahoma" w:cs="Tahoma"/>
        <w:b/>
        <w:bCs/>
        <w:color w:val="000000"/>
        <w:sz w:val="20"/>
        <w:szCs w:val="20"/>
      </w:rPr>
      <w:fldChar w:fldCharType="separate"/>
    </w:r>
    <w:r>
      <w:rPr>
        <w:rFonts w:ascii="Tahoma" w:hAnsi="Tahoma" w:cs="Tahoma"/>
        <w:b/>
        <w:bCs/>
        <w:color w:val="000000"/>
        <w:sz w:val="20"/>
        <w:szCs w:val="20"/>
      </w:rPr>
      <w:t>1</w:t>
    </w:r>
    <w:r>
      <w:rPr>
        <w:rFonts w:ascii="Tahoma" w:hAnsi="Tahoma" w:cs="Tahoma"/>
        <w:b/>
        <w:bCs/>
        <w:color w:val="000000"/>
        <w:sz w:val="20"/>
        <w:szCs w:val="20"/>
      </w:rPr>
      <w:fldChar w:fldCharType="end"/>
    </w:r>
    <w:r>
      <w:rPr>
        <w:rFonts w:ascii="Tahoma" w:hAnsi="Tahoma" w:cs="Tahoma"/>
        <w:color w:val="000000"/>
        <w:sz w:val="20"/>
        <w:szCs w:val="20"/>
      </w:rPr>
      <w:t xml:space="preserve"> z </w:t>
    </w:r>
    <w:r>
      <w:rPr>
        <w:rFonts w:ascii="Tahoma" w:hAnsi="Tahoma" w:cs="Tahoma"/>
        <w:b/>
        <w:bCs/>
        <w:color w:val="000000"/>
        <w:sz w:val="20"/>
        <w:szCs w:val="20"/>
      </w:rPr>
      <w:fldChar w:fldCharType="begin"/>
    </w:r>
    <w:r>
      <w:rPr>
        <w:rFonts w:ascii="Tahoma" w:hAnsi="Tahoma" w:cs="Tahoma"/>
        <w:b/>
        <w:bCs/>
        <w:color w:val="000000"/>
        <w:sz w:val="20"/>
        <w:szCs w:val="20"/>
      </w:rPr>
      <w:instrText xml:space="preserve"> NUMPAGES </w:instrText>
    </w:r>
    <w:r>
      <w:rPr>
        <w:rFonts w:ascii="Tahoma" w:hAnsi="Tahoma" w:cs="Tahoma"/>
        <w:b/>
        <w:bCs/>
        <w:color w:val="000000"/>
        <w:sz w:val="20"/>
        <w:szCs w:val="20"/>
      </w:rPr>
      <w:fldChar w:fldCharType="separate"/>
    </w:r>
    <w:r>
      <w:rPr>
        <w:rFonts w:ascii="Tahoma" w:hAnsi="Tahoma" w:cs="Tahoma"/>
        <w:b/>
        <w:bCs/>
        <w:color w:val="000000"/>
        <w:sz w:val="20"/>
        <w:szCs w:val="20"/>
      </w:rPr>
      <w:t>39</w:t>
    </w:r>
    <w:r>
      <w:rPr>
        <w:rFonts w:ascii="Tahoma" w:hAnsi="Tahoma" w:cs="Tahoma"/>
        <w:b/>
        <w:bCs/>
        <w:color w:val="000000"/>
        <w:sz w:val="20"/>
        <w:szCs w:val="20"/>
      </w:rPr>
      <w:fldChar w:fldCharType="end"/>
    </w:r>
  </w:p>
  <w:p w14:paraId="6A8B5A97" w14:textId="77777777" w:rsidR="00036CF6" w:rsidRDefault="00036C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D360" w14:textId="77777777" w:rsidR="00931A19" w:rsidRDefault="00931A19">
      <w:r>
        <w:separator/>
      </w:r>
    </w:p>
  </w:footnote>
  <w:footnote w:type="continuationSeparator" w:id="0">
    <w:p w14:paraId="2CEF4A6B" w14:textId="77777777" w:rsidR="00931A19" w:rsidRDefault="0093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8979" w14:textId="09657D47" w:rsidR="00036CF6" w:rsidRDefault="00017926">
    <w:pPr>
      <w:pStyle w:val="Stopka"/>
      <w:jc w:val="center"/>
      <w:rPr>
        <w:rFonts w:ascii="Tahoma" w:hAnsi="Tahoma" w:cs="Tahoma"/>
        <w:sz w:val="20"/>
        <w:szCs w:val="20"/>
      </w:rPr>
    </w:pPr>
    <w:r w:rsidRPr="001C32AD">
      <w:rPr>
        <w:lang w:val="pl-PL"/>
      </w:rPr>
      <w:t xml:space="preserve">Nr </w:t>
    </w:r>
    <w:r w:rsidRPr="0065416B">
      <w:rPr>
        <w:lang w:val="pl-PL"/>
      </w:rPr>
      <w:t xml:space="preserve">sprawy: </w:t>
    </w:r>
    <w:r>
      <w:rPr>
        <w:lang w:val="pl-PL"/>
      </w:rPr>
      <w:t>D</w:t>
    </w:r>
    <w:r w:rsidRPr="0065416B">
      <w:rPr>
        <w:lang w:val="pl-PL"/>
      </w:rPr>
      <w:t>.2</w:t>
    </w:r>
    <w:r>
      <w:rPr>
        <w:lang w:val="pl-PL"/>
      </w:rPr>
      <w:t>61</w:t>
    </w:r>
    <w:r w:rsidRPr="0065416B">
      <w:rPr>
        <w:lang w:val="pl-PL"/>
      </w:rPr>
      <w:t>.</w:t>
    </w:r>
    <w:r>
      <w:rPr>
        <w:lang w:val="pl-PL"/>
      </w:rPr>
      <w:t>3</w:t>
    </w:r>
    <w:r w:rsidRPr="0065416B">
      <w:rPr>
        <w:lang w:val="pl-PL"/>
      </w:rPr>
      <w:t>.2026</w:t>
    </w:r>
    <w:r w:rsidR="00DE65E7">
      <w:rPr>
        <w:color w:val="000000" w:themeColor="text1"/>
        <w:lang w:val="pl-PL"/>
      </w:rPr>
      <w:tab/>
    </w:r>
    <w:r w:rsidR="00DE65E7">
      <w:rPr>
        <w:color w:val="000000" w:themeColor="text1"/>
        <w:lang w:val="pl-PL"/>
      </w:rPr>
      <w:tab/>
    </w:r>
    <w:r w:rsidR="00DE65E7">
      <w:rPr>
        <w:color w:val="000000" w:themeColor="text1"/>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4B15"/>
    <w:multiLevelType w:val="hybridMultilevel"/>
    <w:tmpl w:val="42C62794"/>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1747D47"/>
    <w:multiLevelType w:val="multilevel"/>
    <w:tmpl w:val="A8F42258"/>
    <w:lvl w:ilvl="0">
      <w:start w:val="1"/>
      <w:numFmt w:val="decimal"/>
      <w:lvlText w:val="%1."/>
      <w:lvlJc w:val="left"/>
      <w:pPr>
        <w:tabs>
          <w:tab w:val="num" w:pos="0"/>
        </w:tabs>
        <w:ind w:left="911"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98"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43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5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7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9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1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03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5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03546D12"/>
    <w:multiLevelType w:val="hybridMultilevel"/>
    <w:tmpl w:val="71AEB0A6"/>
    <w:lvl w:ilvl="0" w:tplc="04150011">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5581EAC"/>
    <w:multiLevelType w:val="multilevel"/>
    <w:tmpl w:val="D22A1A32"/>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4" w15:restartNumberingAfterBreak="0">
    <w:nsid w:val="076840A5"/>
    <w:multiLevelType w:val="multilevel"/>
    <w:tmpl w:val="78F6DE18"/>
    <w:lvl w:ilvl="0">
      <w:start w:val="1"/>
      <w:numFmt w:val="lowerLetter"/>
      <w:lvlText w:val="%1)"/>
      <w:lvlJc w:val="left"/>
      <w:pPr>
        <w:tabs>
          <w:tab w:val="num" w:pos="0"/>
        </w:tabs>
        <w:ind w:left="720"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8817177"/>
    <w:multiLevelType w:val="multilevel"/>
    <w:tmpl w:val="6FB022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0757ACE"/>
    <w:multiLevelType w:val="multilevel"/>
    <w:tmpl w:val="FF1ED206"/>
    <w:lvl w:ilvl="0">
      <w:start w:val="1"/>
      <w:numFmt w:val="lowerLetter"/>
      <w:lvlText w:val="%1)"/>
      <w:lvlJc w:val="left"/>
      <w:pPr>
        <w:tabs>
          <w:tab w:val="num" w:pos="0"/>
        </w:tabs>
        <w:ind w:left="1117" w:hanging="360"/>
      </w:pPr>
      <w:rPr>
        <w:rFonts w:ascii="Tahoma" w:eastAsia="Calibri" w:hAnsi="Tahoma" w:cs="Tahoma"/>
        <w:strike w:val="0"/>
        <w:dstrike w:val="0"/>
        <w:color w:val="auto"/>
      </w:rPr>
    </w:lvl>
    <w:lvl w:ilvl="1">
      <w:start w:val="1"/>
      <w:numFmt w:val="lowerLetter"/>
      <w:lvlText w:val="%2."/>
      <w:lvlJc w:val="left"/>
      <w:pPr>
        <w:tabs>
          <w:tab w:val="num" w:pos="0"/>
        </w:tabs>
        <w:ind w:left="1837" w:hanging="360"/>
      </w:pPr>
    </w:lvl>
    <w:lvl w:ilvl="2">
      <w:start w:val="1"/>
      <w:numFmt w:val="lowerRoman"/>
      <w:lvlText w:val="%3."/>
      <w:lvlJc w:val="right"/>
      <w:pPr>
        <w:tabs>
          <w:tab w:val="num" w:pos="0"/>
        </w:tabs>
        <w:ind w:left="2557" w:hanging="180"/>
      </w:pPr>
    </w:lvl>
    <w:lvl w:ilvl="3">
      <w:start w:val="1"/>
      <w:numFmt w:val="decimal"/>
      <w:lvlText w:val="%4."/>
      <w:lvlJc w:val="left"/>
      <w:pPr>
        <w:tabs>
          <w:tab w:val="num" w:pos="0"/>
        </w:tabs>
        <w:ind w:left="3277" w:hanging="360"/>
      </w:pPr>
    </w:lvl>
    <w:lvl w:ilvl="4">
      <w:start w:val="1"/>
      <w:numFmt w:val="lowerLetter"/>
      <w:lvlText w:val="%5."/>
      <w:lvlJc w:val="left"/>
      <w:pPr>
        <w:tabs>
          <w:tab w:val="num" w:pos="0"/>
        </w:tabs>
        <w:ind w:left="3997" w:hanging="360"/>
      </w:pPr>
    </w:lvl>
    <w:lvl w:ilvl="5">
      <w:start w:val="1"/>
      <w:numFmt w:val="lowerRoman"/>
      <w:lvlText w:val="%6."/>
      <w:lvlJc w:val="right"/>
      <w:pPr>
        <w:tabs>
          <w:tab w:val="num" w:pos="0"/>
        </w:tabs>
        <w:ind w:left="4717" w:hanging="180"/>
      </w:pPr>
    </w:lvl>
    <w:lvl w:ilvl="6">
      <w:start w:val="1"/>
      <w:numFmt w:val="decimal"/>
      <w:lvlText w:val="%7."/>
      <w:lvlJc w:val="left"/>
      <w:pPr>
        <w:tabs>
          <w:tab w:val="num" w:pos="0"/>
        </w:tabs>
        <w:ind w:left="5437" w:hanging="360"/>
      </w:pPr>
    </w:lvl>
    <w:lvl w:ilvl="7">
      <w:start w:val="1"/>
      <w:numFmt w:val="lowerLetter"/>
      <w:lvlText w:val="%8."/>
      <w:lvlJc w:val="left"/>
      <w:pPr>
        <w:tabs>
          <w:tab w:val="num" w:pos="0"/>
        </w:tabs>
        <w:ind w:left="6157" w:hanging="360"/>
      </w:pPr>
    </w:lvl>
    <w:lvl w:ilvl="8">
      <w:start w:val="1"/>
      <w:numFmt w:val="lowerRoman"/>
      <w:lvlText w:val="%9."/>
      <w:lvlJc w:val="right"/>
      <w:pPr>
        <w:tabs>
          <w:tab w:val="num" w:pos="0"/>
        </w:tabs>
        <w:ind w:left="6877" w:hanging="180"/>
      </w:pPr>
    </w:lvl>
  </w:abstractNum>
  <w:abstractNum w:abstractNumId="7" w15:restartNumberingAfterBreak="0">
    <w:nsid w:val="16CA7DD8"/>
    <w:multiLevelType w:val="multilevel"/>
    <w:tmpl w:val="11BC9B9C"/>
    <w:lvl w:ilvl="0">
      <w:start w:val="1"/>
      <w:numFmt w:val="lowerLetter"/>
      <w:lvlText w:val="%1)"/>
      <w:lvlJc w:val="left"/>
      <w:pPr>
        <w:tabs>
          <w:tab w:val="num" w:pos="0"/>
        </w:tabs>
        <w:ind w:left="1418"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2E0D01"/>
    <w:multiLevelType w:val="multilevel"/>
    <w:tmpl w:val="0D08336C"/>
    <w:lvl w:ilvl="0">
      <w:start w:val="1"/>
      <w:numFmt w:val="lowerLetter"/>
      <w:lvlText w:val="%1)"/>
      <w:lvlJc w:val="left"/>
      <w:pPr>
        <w:tabs>
          <w:tab w:val="num" w:pos="0"/>
        </w:tabs>
        <w:ind w:left="1440" w:hanging="360"/>
      </w:pPr>
      <w:rPr>
        <w:rFonts w:ascii="Tahoma" w:eastAsia="Calibri" w:hAnsi="Tahoma" w:cs="Tahom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177790"/>
    <w:multiLevelType w:val="multilevel"/>
    <w:tmpl w:val="671E68E6"/>
    <w:lvl w:ilvl="0">
      <w:start w:val="1"/>
      <w:numFmt w:val="decimal"/>
      <w:lvlText w:val="%1."/>
      <w:lvlJc w:val="left"/>
      <w:pPr>
        <w:tabs>
          <w:tab w:val="num" w:pos="360"/>
        </w:tabs>
        <w:ind w:left="360" w:hanging="360"/>
      </w:pPr>
      <w:rPr>
        <w:b w:val="0"/>
        <w:bCs w:val="0"/>
        <w:color w:val="000000" w:themeColor="text1"/>
      </w:rPr>
    </w:lvl>
    <w:lvl w:ilvl="1">
      <w:start w:val="1"/>
      <w:numFmt w:val="lowerLetter"/>
      <w:lvlText w:val="%2)"/>
      <w:lvlJc w:val="left"/>
      <w:pPr>
        <w:tabs>
          <w:tab w:val="num" w:pos="1440"/>
        </w:tabs>
        <w:ind w:left="1440" w:hanging="360"/>
      </w:pPr>
      <w:rPr>
        <w:rFonts w:ascii="Tahoma" w:eastAsia="Arial" w:hAnsi="Tahoma" w:cs="Tahom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E244AC"/>
    <w:multiLevelType w:val="multilevel"/>
    <w:tmpl w:val="81725796"/>
    <w:lvl w:ilvl="0">
      <w:start w:val="15"/>
      <w:numFmt w:val="upperRoman"/>
      <w:pStyle w:val="Nagwek2"/>
      <w:lvlText w:val="%1."/>
      <w:lvlJc w:val="left"/>
      <w:pPr>
        <w:tabs>
          <w:tab w:val="num" w:pos="624"/>
        </w:tabs>
        <w:ind w:left="624" w:hanging="624"/>
      </w:pPr>
      <w:rPr>
        <w:b/>
        <w:bCs/>
        <w:i w:val="0"/>
        <w:i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1A01FA3"/>
    <w:multiLevelType w:val="multilevel"/>
    <w:tmpl w:val="D67A9438"/>
    <w:lvl w:ilvl="0">
      <w:start w:val="1"/>
      <w:numFmt w:val="lowerLetter"/>
      <w:lvlText w:val="%1)"/>
      <w:lvlJc w:val="left"/>
      <w:pPr>
        <w:tabs>
          <w:tab w:val="num" w:pos="0"/>
        </w:tabs>
        <w:ind w:left="720" w:hanging="360"/>
      </w:pPr>
      <w:rPr>
        <w:color w:val="000000" w:themeColor="text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60558AB"/>
    <w:multiLevelType w:val="multilevel"/>
    <w:tmpl w:val="C7161496"/>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strike w:val="0"/>
        <w:dstrike w:val="0"/>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98E7541"/>
    <w:multiLevelType w:val="multilevel"/>
    <w:tmpl w:val="12C22294"/>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14" w15:restartNumberingAfterBreak="0">
    <w:nsid w:val="2D19636A"/>
    <w:multiLevelType w:val="multilevel"/>
    <w:tmpl w:val="3CB442DE"/>
    <w:lvl w:ilvl="0">
      <w:start w:val="1"/>
      <w:numFmt w:val="decimal"/>
      <w:lvlText w:val="%1."/>
      <w:lvlJc w:val="left"/>
      <w:pPr>
        <w:tabs>
          <w:tab w:val="num" w:pos="340"/>
        </w:tabs>
        <w:ind w:left="397" w:hanging="397"/>
      </w:pPr>
      <w:rPr>
        <w:rFonts w:ascii="Tahoma" w:hAnsi="Tahoma" w:cs="Tahoma"/>
        <w:color w:val="auto"/>
        <w:sz w:val="24"/>
        <w:szCs w:val="24"/>
      </w:rPr>
    </w:lvl>
    <w:lvl w:ilvl="1">
      <w:start w:val="1"/>
      <w:numFmt w:val="decimal"/>
      <w:lvlText w:val="%2."/>
      <w:lvlJc w:val="left"/>
      <w:pPr>
        <w:tabs>
          <w:tab w:val="num" w:pos="1420"/>
        </w:tabs>
        <w:ind w:left="1477" w:hanging="397"/>
      </w:pPr>
      <w:rPr>
        <w:rFonts w:ascii="Tahoma" w:hAnsi="Tahoma" w:cs="Tahoma"/>
        <w:b w:val="0"/>
        <w:bCs/>
        <w:color w:val="auto"/>
        <w:sz w:val="24"/>
        <w:szCs w:val="24"/>
      </w:rPr>
    </w:lvl>
    <w:lvl w:ilvl="2">
      <w:start w:val="1"/>
      <w:numFmt w:val="lowerLetter"/>
      <w:lvlText w:val="%3)"/>
      <w:lvlJc w:val="right"/>
      <w:pPr>
        <w:tabs>
          <w:tab w:val="num" w:pos="2160"/>
        </w:tabs>
        <w:ind w:left="2160" w:hanging="180"/>
      </w:pPr>
      <w:rPr>
        <w:rFonts w:ascii="Tahoma" w:eastAsia="Times New Roman" w:hAnsi="Tahoma" w:cs="Tahoma"/>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7C1CDC"/>
    <w:multiLevelType w:val="multilevel"/>
    <w:tmpl w:val="9B580C9E"/>
    <w:lvl w:ilvl="0">
      <w:start w:val="1"/>
      <w:numFmt w:val="lowerLetter"/>
      <w:lvlText w:val="%1)"/>
      <w:lvlJc w:val="left"/>
      <w:pPr>
        <w:tabs>
          <w:tab w:val="num" w:pos="340"/>
        </w:tabs>
        <w:ind w:left="397" w:hanging="397"/>
      </w:pPr>
      <w:rPr>
        <w:rFonts w:ascii="Tahoma" w:hAnsi="Tahoma" w:cs="Tahoma"/>
        <w:color w:val="000000"/>
        <w:sz w:val="24"/>
      </w:rPr>
    </w:lvl>
    <w:lvl w:ilvl="1">
      <w:start w:val="1"/>
      <w:numFmt w:val="bullet"/>
      <w:lvlText w:val=""/>
      <w:lvlJc w:val="left"/>
      <w:pPr>
        <w:tabs>
          <w:tab w:val="num" w:pos="1363"/>
        </w:tabs>
        <w:ind w:left="1363" w:hanging="283"/>
      </w:pPr>
      <w:rPr>
        <w:rFonts w:ascii="Symbol" w:hAnsi="Symbol" w:cs="Symbol" w:hint="default"/>
        <w:sz w:val="24"/>
      </w:rPr>
    </w:lvl>
    <w:lvl w:ilvl="2">
      <w:start w:val="1"/>
      <w:numFmt w:val="decimal"/>
      <w:lvlText w:val="%3)"/>
      <w:lvlJc w:val="left"/>
      <w:pPr>
        <w:tabs>
          <w:tab w:val="num" w:pos="2340"/>
        </w:tabs>
        <w:ind w:left="2340" w:hanging="360"/>
      </w:pPr>
      <w:rPr>
        <w:rFonts w:ascii="Tahoma" w:eastAsia="Times New Roman" w:hAnsi="Tahoma" w:cs="Tahom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277452"/>
    <w:multiLevelType w:val="multilevel"/>
    <w:tmpl w:val="DB28436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8" w15:restartNumberingAfterBreak="0">
    <w:nsid w:val="392B5526"/>
    <w:multiLevelType w:val="multilevel"/>
    <w:tmpl w:val="CC7C64D4"/>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tabs>
          <w:tab w:val="num" w:pos="0"/>
        </w:tabs>
        <w:ind w:left="1440" w:hanging="360"/>
      </w:pPr>
    </w:lvl>
    <w:lvl w:ilvl="2">
      <w:start w:val="1"/>
      <w:numFmt w:val="lowerLetter"/>
      <w:lvlText w:val="%3)"/>
      <w:lvlJc w:val="right"/>
      <w:pPr>
        <w:tabs>
          <w:tab w:val="num" w:pos="0"/>
        </w:tabs>
        <w:ind w:left="2160" w:hanging="180"/>
      </w:pPr>
      <w:rPr>
        <w:rFonts w:ascii="Tahoma" w:eastAsia="Times New Roman" w:hAnsi="Tahoma" w:cs="Tahoma"/>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500" w:hanging="360"/>
      </w:pPr>
      <w:rPr>
        <w:rFonts w:eastAsia="Tahoma"/>
        <w:color w:val="auto"/>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BD77213"/>
    <w:multiLevelType w:val="multilevel"/>
    <w:tmpl w:val="0BB8F0D2"/>
    <w:lvl w:ilvl="0">
      <w:start w:val="1"/>
      <w:numFmt w:val="decimal"/>
      <w:pStyle w:val="Numerowanie"/>
      <w:lvlText w:val="%1."/>
      <w:lvlJc w:val="left"/>
      <w:pPr>
        <w:tabs>
          <w:tab w:val="num" w:pos="756"/>
        </w:tabs>
        <w:ind w:left="756" w:hanging="396"/>
      </w:pPr>
    </w:lvl>
    <w:lvl w:ilvl="1">
      <w:start w:val="1"/>
      <w:numFmt w:val="decimal"/>
      <w:lvlText w:val="%1.%2."/>
      <w:lvlJc w:val="left"/>
      <w:pPr>
        <w:tabs>
          <w:tab w:val="num" w:pos="1494"/>
        </w:tabs>
        <w:ind w:left="1494" w:hanging="567"/>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0" w15:restartNumberingAfterBreak="0">
    <w:nsid w:val="3C65251E"/>
    <w:multiLevelType w:val="multilevel"/>
    <w:tmpl w:val="6FD2365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F1253D8"/>
    <w:multiLevelType w:val="multilevel"/>
    <w:tmpl w:val="B27478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eastAsia="Calibri" w:hAnsi="Tahoma" w:cs="Tahoma"/>
      </w:rPr>
    </w:lvl>
    <w:lvl w:ilvl="2">
      <w:start w:val="1"/>
      <w:numFmt w:val="lowerLetter"/>
      <w:lvlText w:val="%3)"/>
      <w:lvlJc w:val="right"/>
      <w:pPr>
        <w:tabs>
          <w:tab w:val="num" w:pos="0"/>
        </w:tabs>
        <w:ind w:left="2160" w:hanging="180"/>
      </w:pPr>
      <w:rPr>
        <w:rFonts w:ascii="Tahoma" w:eastAsia="Calibri" w:hAnsi="Tahoma" w:cs="Tahoma"/>
      </w:r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F9464BB"/>
    <w:multiLevelType w:val="multilevel"/>
    <w:tmpl w:val="512EBA9E"/>
    <w:lvl w:ilvl="0">
      <w:start w:val="1"/>
      <w:numFmt w:val="decimal"/>
      <w:lvlText w:val="%1."/>
      <w:lvlJc w:val="left"/>
      <w:pPr>
        <w:ind w:left="644" w:hanging="360"/>
      </w:pPr>
      <w:rPr>
        <w:rFonts w:hint="default"/>
        <w:b w:val="0"/>
        <w:bCs w:val="0"/>
        <w:strike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23" w15:restartNumberingAfterBreak="0">
    <w:nsid w:val="48AC358E"/>
    <w:multiLevelType w:val="multilevel"/>
    <w:tmpl w:val="A0903636"/>
    <w:lvl w:ilvl="0">
      <w:start w:val="1"/>
      <w:numFmt w:val="decimal"/>
      <w:lvlText w:val="%1."/>
      <w:lvlJc w:val="left"/>
      <w:pPr>
        <w:tabs>
          <w:tab w:val="num" w:pos="0"/>
        </w:tabs>
        <w:ind w:left="6881" w:hanging="360"/>
      </w:pPr>
      <w:rPr>
        <w:rFonts w:ascii="Tahoma" w:eastAsia="Times New Roman" w:hAnsi="Tahoma" w:cs="Tahoma"/>
        <w:b w:val="0"/>
        <w:bCs w:val="0"/>
        <w:color w:val="auto"/>
      </w:rPr>
    </w:lvl>
    <w:lvl w:ilvl="1">
      <w:start w:val="1"/>
      <w:numFmt w:val="lowerLetter"/>
      <w:lvlText w:val="%2."/>
      <w:lvlJc w:val="left"/>
      <w:pPr>
        <w:tabs>
          <w:tab w:val="num" w:pos="0"/>
        </w:tabs>
        <w:ind w:left="4144" w:hanging="360"/>
      </w:pPr>
    </w:lvl>
    <w:lvl w:ilvl="2">
      <w:start w:val="1"/>
      <w:numFmt w:val="lowerRoman"/>
      <w:lvlText w:val="%3."/>
      <w:lvlJc w:val="right"/>
      <w:pPr>
        <w:tabs>
          <w:tab w:val="num" w:pos="0"/>
        </w:tabs>
        <w:ind w:left="4864" w:hanging="180"/>
      </w:pPr>
    </w:lvl>
    <w:lvl w:ilvl="3">
      <w:start w:val="1"/>
      <w:numFmt w:val="decimal"/>
      <w:lvlText w:val="%4."/>
      <w:lvlJc w:val="left"/>
      <w:pPr>
        <w:tabs>
          <w:tab w:val="num" w:pos="0"/>
        </w:tabs>
        <w:ind w:left="5584" w:hanging="360"/>
      </w:pPr>
    </w:lvl>
    <w:lvl w:ilvl="4">
      <w:start w:val="1"/>
      <w:numFmt w:val="lowerLetter"/>
      <w:lvlText w:val="%5."/>
      <w:lvlJc w:val="left"/>
      <w:pPr>
        <w:tabs>
          <w:tab w:val="num" w:pos="0"/>
        </w:tabs>
        <w:ind w:left="6304" w:hanging="360"/>
      </w:pPr>
    </w:lvl>
    <w:lvl w:ilvl="5">
      <w:start w:val="1"/>
      <w:numFmt w:val="lowerRoman"/>
      <w:lvlText w:val="%6."/>
      <w:lvlJc w:val="right"/>
      <w:pPr>
        <w:tabs>
          <w:tab w:val="num" w:pos="0"/>
        </w:tabs>
        <w:ind w:left="7024" w:hanging="180"/>
      </w:pPr>
    </w:lvl>
    <w:lvl w:ilvl="6">
      <w:start w:val="1"/>
      <w:numFmt w:val="decimal"/>
      <w:lvlText w:val="%7."/>
      <w:lvlJc w:val="left"/>
      <w:pPr>
        <w:tabs>
          <w:tab w:val="num" w:pos="0"/>
        </w:tabs>
        <w:ind w:left="7744" w:hanging="360"/>
      </w:pPr>
    </w:lvl>
    <w:lvl w:ilvl="7">
      <w:start w:val="1"/>
      <w:numFmt w:val="lowerLetter"/>
      <w:lvlText w:val="%8."/>
      <w:lvlJc w:val="left"/>
      <w:pPr>
        <w:tabs>
          <w:tab w:val="num" w:pos="0"/>
        </w:tabs>
        <w:ind w:left="8464" w:hanging="360"/>
      </w:pPr>
    </w:lvl>
    <w:lvl w:ilvl="8">
      <w:start w:val="1"/>
      <w:numFmt w:val="lowerRoman"/>
      <w:lvlText w:val="%9."/>
      <w:lvlJc w:val="right"/>
      <w:pPr>
        <w:tabs>
          <w:tab w:val="num" w:pos="0"/>
        </w:tabs>
        <w:ind w:left="9184" w:hanging="180"/>
      </w:pPr>
    </w:lvl>
  </w:abstractNum>
  <w:abstractNum w:abstractNumId="24" w15:restartNumberingAfterBreak="0">
    <w:nsid w:val="4BA66480"/>
    <w:multiLevelType w:val="multilevel"/>
    <w:tmpl w:val="B99415DA"/>
    <w:lvl w:ilvl="0">
      <w:start w:val="1"/>
      <w:numFmt w:val="lowerLetter"/>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EB41306"/>
    <w:multiLevelType w:val="hybridMultilevel"/>
    <w:tmpl w:val="933629DA"/>
    <w:lvl w:ilvl="0" w:tplc="B35ED25C">
      <w:start w:val="1"/>
      <w:numFmt w:val="lowerLetter"/>
      <w:lvlText w:val="%1)"/>
      <w:lvlJc w:val="left"/>
      <w:pPr>
        <w:ind w:left="1080" w:hanging="360"/>
      </w:pPr>
      <w:rPr>
        <w:rFonts w:cs="Times New Roman"/>
      </w:rPr>
    </w:lvl>
    <w:lvl w:ilvl="1" w:tplc="2FE82F60">
      <w:start w:val="1"/>
      <w:numFmt w:val="bullet"/>
      <w:lvlText w:val=""/>
      <w:lvlJc w:val="left"/>
      <w:pPr>
        <w:ind w:left="1495" w:hanging="360"/>
      </w:pPr>
      <w:rPr>
        <w:rFonts w:ascii="Symbol" w:hAnsi="Symbol" w:hint="default"/>
      </w:rPr>
    </w:lvl>
    <w:lvl w:ilvl="2" w:tplc="105E2CE6">
      <w:start w:val="1"/>
      <w:numFmt w:val="decimal"/>
      <w:lvlText w:val="%3)"/>
      <w:lvlJc w:val="left"/>
      <w:pPr>
        <w:ind w:left="2700" w:hanging="360"/>
      </w:pPr>
      <w:rPr>
        <w:rFonts w:cs="Times New Roman"/>
      </w:rPr>
    </w:lvl>
    <w:lvl w:ilvl="3" w:tplc="9D509660">
      <w:start w:val="1"/>
      <w:numFmt w:val="decimal"/>
      <w:lvlText w:val="%4."/>
      <w:lvlJc w:val="left"/>
      <w:pPr>
        <w:ind w:left="6031" w:hanging="360"/>
      </w:pPr>
      <w:rPr>
        <w:rFonts w:ascii="Tahoma" w:eastAsia="Times New Roman" w:hAnsi="Tahoma" w:cs="Tahoma"/>
        <w:b w:val="0"/>
        <w:color w:val="auto"/>
        <w:sz w:val="24"/>
        <w:szCs w:val="24"/>
      </w:rPr>
    </w:lvl>
    <w:lvl w:ilvl="4" w:tplc="04150017">
      <w:start w:val="1"/>
      <w:numFmt w:val="lowerLetter"/>
      <w:lvlText w:val="%5)"/>
      <w:lvlJc w:val="left"/>
      <w:pPr>
        <w:ind w:left="3960" w:hanging="360"/>
      </w:p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6" w15:restartNumberingAfterBreak="0">
    <w:nsid w:val="4FAB1451"/>
    <w:multiLevelType w:val="hybridMultilevel"/>
    <w:tmpl w:val="D38060BE"/>
    <w:lvl w:ilvl="0" w:tplc="9A067A00">
      <w:start w:val="1"/>
      <w:numFmt w:val="decimal"/>
      <w:lvlText w:val="%1."/>
      <w:lvlJc w:val="left"/>
      <w:pPr>
        <w:ind w:left="720" w:hanging="360"/>
      </w:pPr>
      <w:rPr>
        <w:strike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FE42467"/>
    <w:multiLevelType w:val="multilevel"/>
    <w:tmpl w:val="644ADF54"/>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28" w15:restartNumberingAfterBreak="0">
    <w:nsid w:val="50FE5A15"/>
    <w:multiLevelType w:val="multilevel"/>
    <w:tmpl w:val="39221F8C"/>
    <w:lvl w:ilvl="0">
      <w:start w:val="1"/>
      <w:numFmt w:val="lowerLetter"/>
      <w:lvlText w:val="%1)"/>
      <w:lvlJc w:val="left"/>
      <w:pPr>
        <w:tabs>
          <w:tab w:val="num" w:pos="340"/>
        </w:tabs>
        <w:ind w:left="397" w:hanging="397"/>
      </w:pPr>
      <w:rPr>
        <w:color w:val="auto"/>
        <w:sz w:val="24"/>
      </w:rPr>
    </w:lvl>
    <w:lvl w:ilvl="1">
      <w:start w:val="1"/>
      <w:numFmt w:val="decimal"/>
      <w:lvlText w:val="%2."/>
      <w:lvlJc w:val="left"/>
      <w:pPr>
        <w:tabs>
          <w:tab w:val="num" w:pos="1440"/>
        </w:tabs>
        <w:ind w:left="1440" w:hanging="360"/>
      </w:pPr>
      <w:rPr>
        <w:rFonts w:ascii="Tahoma" w:eastAsia="Times New Roman" w:hAnsi="Tahoma" w:cs="Tahoma"/>
        <w:b w:val="0"/>
        <w:sz w:val="20"/>
        <w:szCs w:val="20"/>
      </w:rPr>
    </w:lvl>
    <w:lvl w:ilvl="2">
      <w:start w:val="1"/>
      <w:numFmt w:val="bullet"/>
      <w:lvlText w:val=""/>
      <w:lvlJc w:val="left"/>
      <w:pPr>
        <w:tabs>
          <w:tab w:val="num" w:pos="2340"/>
        </w:tabs>
        <w:ind w:left="2340" w:hanging="36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3AC24A4"/>
    <w:multiLevelType w:val="multilevel"/>
    <w:tmpl w:val="DCF2CDE0"/>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58B74E1"/>
    <w:multiLevelType w:val="multilevel"/>
    <w:tmpl w:val="64EE56B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A858C7"/>
    <w:multiLevelType w:val="hybridMultilevel"/>
    <w:tmpl w:val="C75A63A0"/>
    <w:lvl w:ilvl="0" w:tplc="96D28C3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AA003D"/>
    <w:multiLevelType w:val="multilevel"/>
    <w:tmpl w:val="BF084F1A"/>
    <w:lvl w:ilvl="0">
      <w:start w:val="1"/>
      <w:numFmt w:val="decimal"/>
      <w:lvlText w:val="%1."/>
      <w:lvlJc w:val="left"/>
      <w:pPr>
        <w:tabs>
          <w:tab w:val="num" w:pos="0"/>
        </w:tabs>
        <w:ind w:left="979"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18"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5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33" w15:restartNumberingAfterBreak="0">
    <w:nsid w:val="570D53B7"/>
    <w:multiLevelType w:val="multilevel"/>
    <w:tmpl w:val="BDB66DE0"/>
    <w:lvl w:ilvl="0">
      <w:start w:val="1"/>
      <w:numFmt w:val="lowerLetter"/>
      <w:lvlText w:val="%1)"/>
      <w:lvlJc w:val="left"/>
      <w:pPr>
        <w:tabs>
          <w:tab w:val="num" w:pos="0"/>
        </w:tabs>
        <w:ind w:left="720" w:hanging="360"/>
      </w:pPr>
      <w:rPr>
        <w:rFonts w:ascii="Tahoma" w:eastAsia="Times New Roman" w:hAnsi="Tahoma" w:cs="Tahom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C211554"/>
    <w:multiLevelType w:val="hybridMultilevel"/>
    <w:tmpl w:val="BB88C74A"/>
    <w:lvl w:ilvl="0" w:tplc="F32A1D66">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E558CF"/>
    <w:multiLevelType w:val="multilevel"/>
    <w:tmpl w:val="7020F466"/>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bCs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1C505ED"/>
    <w:multiLevelType w:val="multilevel"/>
    <w:tmpl w:val="FE1ACCB0"/>
    <w:lvl w:ilvl="0">
      <w:start w:val="1"/>
      <w:numFmt w:val="lowerLetter"/>
      <w:lvlText w:val="%1)"/>
      <w:lvlJc w:val="left"/>
      <w:pPr>
        <w:tabs>
          <w:tab w:val="num" w:pos="2127"/>
        </w:tabs>
        <w:ind w:left="2127" w:hanging="360"/>
      </w:pPr>
    </w:lvl>
    <w:lvl w:ilvl="1">
      <w:start w:val="1"/>
      <w:numFmt w:val="lowerLetter"/>
      <w:lvlText w:val="%2."/>
      <w:lvlJc w:val="left"/>
      <w:pPr>
        <w:tabs>
          <w:tab w:val="num" w:pos="2280"/>
        </w:tabs>
        <w:ind w:left="2280" w:hanging="360"/>
      </w:pPr>
    </w:lvl>
    <w:lvl w:ilvl="2">
      <w:start w:val="1"/>
      <w:numFmt w:val="lowerRoman"/>
      <w:lvlText w:val="%3."/>
      <w:lvlJc w:val="right"/>
      <w:pPr>
        <w:tabs>
          <w:tab w:val="num" w:pos="3000"/>
        </w:tabs>
        <w:ind w:left="3000" w:hanging="180"/>
      </w:pPr>
    </w:lvl>
    <w:lvl w:ilvl="3">
      <w:start w:val="1"/>
      <w:numFmt w:val="decimal"/>
      <w:lvlText w:val="%4."/>
      <w:lvlJc w:val="left"/>
      <w:pPr>
        <w:tabs>
          <w:tab w:val="num" w:pos="360"/>
        </w:tabs>
        <w:ind w:left="360" w:hanging="360"/>
      </w:pPr>
      <w:rPr>
        <w:b w:val="0"/>
        <w:bCs/>
        <w:color w:val="auto"/>
        <w:sz w:val="24"/>
        <w:szCs w:val="24"/>
      </w:rPr>
    </w:lvl>
    <w:lvl w:ilvl="4">
      <w:start w:val="1"/>
      <w:numFmt w:val="lowerLetter"/>
      <w:lvlText w:val="%5."/>
      <w:lvlJc w:val="left"/>
      <w:pPr>
        <w:tabs>
          <w:tab w:val="num" w:pos="4440"/>
        </w:tabs>
        <w:ind w:left="4440" w:hanging="360"/>
      </w:pPr>
    </w:lvl>
    <w:lvl w:ilvl="5">
      <w:start w:val="1"/>
      <w:numFmt w:val="lowerRoman"/>
      <w:lvlText w:val="%6."/>
      <w:lvlJc w:val="right"/>
      <w:pPr>
        <w:tabs>
          <w:tab w:val="num" w:pos="5160"/>
        </w:tabs>
        <w:ind w:left="5160" w:hanging="180"/>
      </w:pPr>
    </w:lvl>
    <w:lvl w:ilvl="6">
      <w:start w:val="1"/>
      <w:numFmt w:val="decimal"/>
      <w:lvlText w:val="%7."/>
      <w:lvlJc w:val="left"/>
      <w:pPr>
        <w:tabs>
          <w:tab w:val="num" w:pos="5880"/>
        </w:tabs>
        <w:ind w:left="5880" w:hanging="360"/>
      </w:pPr>
      <w:rPr>
        <w:rFonts w:ascii="Tahoma" w:eastAsia="Times New Roman" w:hAnsi="Tahoma" w:cs="Times New Roman"/>
      </w:rPr>
    </w:lvl>
    <w:lvl w:ilvl="7">
      <w:start w:val="1"/>
      <w:numFmt w:val="lowerLetter"/>
      <w:lvlText w:val="%8."/>
      <w:lvlJc w:val="left"/>
      <w:pPr>
        <w:tabs>
          <w:tab w:val="num" w:pos="6600"/>
        </w:tabs>
        <w:ind w:left="6600" w:hanging="360"/>
      </w:pPr>
    </w:lvl>
    <w:lvl w:ilvl="8">
      <w:start w:val="1"/>
      <w:numFmt w:val="lowerRoman"/>
      <w:lvlText w:val="%9."/>
      <w:lvlJc w:val="right"/>
      <w:pPr>
        <w:tabs>
          <w:tab w:val="num" w:pos="7320"/>
        </w:tabs>
        <w:ind w:left="7320" w:hanging="180"/>
      </w:pPr>
    </w:lvl>
  </w:abstractNum>
  <w:abstractNum w:abstractNumId="37" w15:restartNumberingAfterBreak="0">
    <w:nsid w:val="64E45946"/>
    <w:multiLevelType w:val="multilevel"/>
    <w:tmpl w:val="13F27FEC"/>
    <w:lvl w:ilvl="0">
      <w:start w:val="1"/>
      <w:numFmt w:val="decimal"/>
      <w:lvlText w:val="%1."/>
      <w:lvlJc w:val="left"/>
      <w:pPr>
        <w:tabs>
          <w:tab w:val="num" w:pos="340"/>
        </w:tabs>
        <w:ind w:left="397" w:hanging="397"/>
      </w:pPr>
      <w:rPr>
        <w:rFonts w:ascii="Tahoma" w:hAnsi="Tahoma"/>
        <w:strike w:val="0"/>
        <w:dstrike w:val="0"/>
        <w:color w:val="000000"/>
        <w:sz w:val="24"/>
      </w:rPr>
    </w:lvl>
    <w:lvl w:ilvl="1">
      <w:start w:val="1"/>
      <w:numFmt w:val="bullet"/>
      <w:lvlText w:val=""/>
      <w:lvlJc w:val="left"/>
      <w:pPr>
        <w:tabs>
          <w:tab w:val="num" w:pos="1363"/>
        </w:tabs>
        <w:ind w:left="1363" w:hanging="283"/>
      </w:pPr>
      <w:rPr>
        <w:rFonts w:ascii="Symbol" w:hAnsi="Symbol" w:cs="Symbol" w:hint="default"/>
        <w:sz w:val="24"/>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AD407D7"/>
    <w:multiLevelType w:val="multilevel"/>
    <w:tmpl w:val="FBC08F72"/>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6BE90C58"/>
    <w:multiLevelType w:val="multilevel"/>
    <w:tmpl w:val="6F62863A"/>
    <w:lvl w:ilvl="0">
      <w:start w:val="1"/>
      <w:numFmt w:val="decimal"/>
      <w:lvlText w:val="%1."/>
      <w:lvlJc w:val="left"/>
      <w:pPr>
        <w:tabs>
          <w:tab w:val="num" w:pos="72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24D503D"/>
    <w:multiLevelType w:val="multilevel"/>
    <w:tmpl w:val="05A61B1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41"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774A2F25"/>
    <w:multiLevelType w:val="multilevel"/>
    <w:tmpl w:val="B9881B96"/>
    <w:lvl w:ilvl="0">
      <w:start w:val="1"/>
      <w:numFmt w:val="decimal"/>
      <w:lvlText w:val="%1."/>
      <w:lvlJc w:val="left"/>
      <w:pPr>
        <w:tabs>
          <w:tab w:val="num" w:pos="0"/>
        </w:tabs>
        <w:ind w:left="992"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11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3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5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7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9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71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3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54" w:firstLine="0"/>
      </w:pPr>
      <w:rPr>
        <w:rFonts w:ascii="Tahoma" w:eastAsia="Tahoma" w:hAnsi="Tahoma" w:cs="Tahoma"/>
        <w:b w:val="0"/>
        <w:i w:val="0"/>
        <w:strike w:val="0"/>
        <w:dstrike w:val="0"/>
        <w:color w:val="000000"/>
        <w:position w:val="0"/>
        <w:sz w:val="24"/>
        <w:szCs w:val="24"/>
        <w:u w:val="none" w:color="000000"/>
        <w:shd w:val="clear" w:color="auto" w:fill="auto"/>
        <w:vertAlign w:val="baseline"/>
      </w:rPr>
    </w:lvl>
  </w:abstractNum>
  <w:abstractNum w:abstractNumId="44" w15:restartNumberingAfterBreak="0">
    <w:nsid w:val="7A9F0532"/>
    <w:multiLevelType w:val="hybridMultilevel"/>
    <w:tmpl w:val="7AA823A8"/>
    <w:lvl w:ilvl="0" w:tplc="58B46E6A">
      <w:start w:val="1"/>
      <w:numFmt w:val="lowerLetter"/>
      <w:lvlText w:val="%1)"/>
      <w:lvlJc w:val="left"/>
      <w:pPr>
        <w:ind w:left="720" w:hanging="360"/>
      </w:pPr>
      <w:rPr>
        <w:rFonts w:ascii="Tahoma" w:eastAsia="Calibri" w:hAnsi="Tahoma" w:cs="Tahoma"/>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F441744"/>
    <w:multiLevelType w:val="multilevel"/>
    <w:tmpl w:val="5CC8E554"/>
    <w:lvl w:ilvl="0">
      <w:start w:val="1"/>
      <w:numFmt w:val="lowerLetter"/>
      <w:lvlText w:val="%1)"/>
      <w:lvlJc w:val="left"/>
      <w:pPr>
        <w:tabs>
          <w:tab w:val="num" w:pos="960"/>
        </w:tabs>
        <w:ind w:left="960" w:hanging="360"/>
      </w:pPr>
    </w:lvl>
    <w:lvl w:ilvl="1">
      <w:start w:val="1"/>
      <w:numFmt w:val="lowerLetter"/>
      <w:lvlText w:val="%2)"/>
      <w:lvlJc w:val="left"/>
      <w:pPr>
        <w:tabs>
          <w:tab w:val="num" w:pos="1680"/>
        </w:tabs>
        <w:ind w:left="1680" w:hanging="360"/>
      </w:pPr>
    </w:lvl>
    <w:lvl w:ilvl="2">
      <w:start w:val="1"/>
      <w:numFmt w:val="lowerRoman"/>
      <w:lvlText w:val="%3."/>
      <w:lvlJc w:val="right"/>
      <w:pPr>
        <w:tabs>
          <w:tab w:val="num" w:pos="2400"/>
        </w:tabs>
        <w:ind w:left="2400" w:hanging="180"/>
      </w:pPr>
    </w:lvl>
    <w:lvl w:ilvl="3">
      <w:start w:val="1"/>
      <w:numFmt w:val="decimal"/>
      <w:lvlText w:val="%4."/>
      <w:lvlJc w:val="left"/>
      <w:pPr>
        <w:tabs>
          <w:tab w:val="num" w:pos="4188"/>
        </w:tabs>
        <w:ind w:left="4188" w:hanging="360"/>
      </w:pPr>
    </w:lvl>
    <w:lvl w:ilvl="4">
      <w:start w:val="1"/>
      <w:numFmt w:val="lowerLetter"/>
      <w:lvlText w:val="%5."/>
      <w:lvlJc w:val="left"/>
      <w:pPr>
        <w:tabs>
          <w:tab w:val="num" w:pos="3840"/>
        </w:tabs>
        <w:ind w:left="3840" w:hanging="360"/>
      </w:pPr>
    </w:lvl>
    <w:lvl w:ilvl="5">
      <w:start w:val="1"/>
      <w:numFmt w:val="lowerRoman"/>
      <w:lvlText w:val="%6."/>
      <w:lvlJc w:val="right"/>
      <w:pPr>
        <w:tabs>
          <w:tab w:val="num" w:pos="4560"/>
        </w:tabs>
        <w:ind w:left="4560" w:hanging="180"/>
      </w:pPr>
    </w:lvl>
    <w:lvl w:ilvl="6">
      <w:start w:val="1"/>
      <w:numFmt w:val="decimal"/>
      <w:lvlText w:val="%7."/>
      <w:lvlJc w:val="left"/>
      <w:pPr>
        <w:tabs>
          <w:tab w:val="num" w:pos="5280"/>
        </w:tabs>
        <w:ind w:left="5280" w:hanging="360"/>
      </w:pPr>
    </w:lvl>
    <w:lvl w:ilvl="7">
      <w:start w:val="1"/>
      <w:numFmt w:val="lowerLetter"/>
      <w:lvlText w:val="%8."/>
      <w:lvlJc w:val="left"/>
      <w:pPr>
        <w:tabs>
          <w:tab w:val="num" w:pos="6000"/>
        </w:tabs>
        <w:ind w:left="6000" w:hanging="360"/>
      </w:pPr>
    </w:lvl>
    <w:lvl w:ilvl="8">
      <w:start w:val="1"/>
      <w:numFmt w:val="lowerRoman"/>
      <w:lvlText w:val="%9."/>
      <w:lvlJc w:val="right"/>
      <w:pPr>
        <w:tabs>
          <w:tab w:val="num" w:pos="6720"/>
        </w:tabs>
        <w:ind w:left="6720" w:hanging="180"/>
      </w:pPr>
    </w:lvl>
  </w:abstractNum>
  <w:num w:numId="1" w16cid:durableId="606697527">
    <w:abstractNumId w:val="10"/>
  </w:num>
  <w:num w:numId="2" w16cid:durableId="603195244">
    <w:abstractNumId w:val="19"/>
  </w:num>
  <w:num w:numId="3" w16cid:durableId="601911215">
    <w:abstractNumId w:val="36"/>
  </w:num>
  <w:num w:numId="4" w16cid:durableId="515389599">
    <w:abstractNumId w:val="3"/>
  </w:num>
  <w:num w:numId="5" w16cid:durableId="1913805346">
    <w:abstractNumId w:val="18"/>
  </w:num>
  <w:num w:numId="6" w16cid:durableId="1014570576">
    <w:abstractNumId w:val="20"/>
  </w:num>
  <w:num w:numId="7" w16cid:durableId="1992904183">
    <w:abstractNumId w:val="15"/>
  </w:num>
  <w:num w:numId="8" w16cid:durableId="1506480857">
    <w:abstractNumId w:val="14"/>
  </w:num>
  <w:num w:numId="9" w16cid:durableId="559899104">
    <w:abstractNumId w:val="30"/>
  </w:num>
  <w:num w:numId="10" w16cid:durableId="1621499320">
    <w:abstractNumId w:val="4"/>
  </w:num>
  <w:num w:numId="11" w16cid:durableId="359205470">
    <w:abstractNumId w:val="38"/>
  </w:num>
  <w:num w:numId="12" w16cid:durableId="360589737">
    <w:abstractNumId w:val="27"/>
  </w:num>
  <w:num w:numId="13" w16cid:durableId="1579248495">
    <w:abstractNumId w:val="12"/>
  </w:num>
  <w:num w:numId="14" w16cid:durableId="1999990596">
    <w:abstractNumId w:val="45"/>
  </w:num>
  <w:num w:numId="15" w16cid:durableId="1089816854">
    <w:abstractNumId w:val="13"/>
  </w:num>
  <w:num w:numId="16" w16cid:durableId="863904116">
    <w:abstractNumId w:val="37"/>
  </w:num>
  <w:num w:numId="17" w16cid:durableId="270206837">
    <w:abstractNumId w:val="6"/>
  </w:num>
  <w:num w:numId="18" w16cid:durableId="1844053461">
    <w:abstractNumId w:val="43"/>
  </w:num>
  <w:num w:numId="19" w16cid:durableId="236675266">
    <w:abstractNumId w:val="32"/>
  </w:num>
  <w:num w:numId="20" w16cid:durableId="941650273">
    <w:abstractNumId w:val="1"/>
  </w:num>
  <w:num w:numId="21" w16cid:durableId="1238439235">
    <w:abstractNumId w:val="5"/>
  </w:num>
  <w:num w:numId="22" w16cid:durableId="1066075302">
    <w:abstractNumId w:val="11"/>
  </w:num>
  <w:num w:numId="23" w16cid:durableId="1134984221">
    <w:abstractNumId w:val="24"/>
  </w:num>
  <w:num w:numId="24" w16cid:durableId="1579755197">
    <w:abstractNumId w:val="28"/>
  </w:num>
  <w:num w:numId="25" w16cid:durableId="925267767">
    <w:abstractNumId w:val="23"/>
  </w:num>
  <w:num w:numId="26" w16cid:durableId="135681816">
    <w:abstractNumId w:val="21"/>
  </w:num>
  <w:num w:numId="27" w16cid:durableId="2066442276">
    <w:abstractNumId w:val="33"/>
  </w:num>
  <w:num w:numId="28" w16cid:durableId="1265184891">
    <w:abstractNumId w:val="35"/>
  </w:num>
  <w:num w:numId="29" w16cid:durableId="1034618419">
    <w:abstractNumId w:val="8"/>
  </w:num>
  <w:num w:numId="30" w16cid:durableId="1451048700">
    <w:abstractNumId w:val="29"/>
  </w:num>
  <w:num w:numId="31" w16cid:durableId="159470012">
    <w:abstractNumId w:val="40"/>
  </w:num>
  <w:num w:numId="32" w16cid:durableId="247733173">
    <w:abstractNumId w:val="7"/>
  </w:num>
  <w:num w:numId="33" w16cid:durableId="333581044">
    <w:abstractNumId w:val="39"/>
  </w:num>
  <w:num w:numId="34" w16cid:durableId="1268468980">
    <w:abstractNumId w:val="45"/>
    <w:lvlOverride w:ilvl="0">
      <w:startOverride w:val="1"/>
    </w:lvlOverride>
    <w:lvlOverride w:ilvl="1">
      <w:startOverride w:val="1"/>
    </w:lvlOverride>
    <w:lvlOverride w:ilvl="2">
      <w:startOverride w:val="1"/>
    </w:lvlOverride>
    <w:lvlOverride w:ilvl="3">
      <w:startOverride w:val="1"/>
    </w:lvlOverride>
  </w:num>
  <w:num w:numId="35" w16cid:durableId="539975640">
    <w:abstractNumId w:val="9"/>
    <w:lvlOverride w:ilvl="0">
      <w:startOverride w:val="1"/>
    </w:lvlOverride>
  </w:num>
  <w:num w:numId="36" w16cid:durableId="821507754">
    <w:abstractNumId w:val="9"/>
  </w:num>
  <w:num w:numId="37" w16cid:durableId="1658878144">
    <w:abstractNumId w:val="9"/>
  </w:num>
  <w:num w:numId="38" w16cid:durableId="825508674">
    <w:abstractNumId w:val="9"/>
  </w:num>
  <w:num w:numId="39" w16cid:durableId="1313098486">
    <w:abstractNumId w:val="9"/>
  </w:num>
  <w:num w:numId="40" w16cid:durableId="725185126">
    <w:abstractNumId w:val="9"/>
  </w:num>
  <w:num w:numId="41" w16cid:durableId="1335566727">
    <w:abstractNumId w:val="9"/>
  </w:num>
  <w:num w:numId="42" w16cid:durableId="783615614">
    <w:abstractNumId w:val="9"/>
  </w:num>
  <w:num w:numId="43" w16cid:durableId="1885487222">
    <w:abstractNumId w:val="9"/>
  </w:num>
  <w:num w:numId="44" w16cid:durableId="689911686">
    <w:abstractNumId w:val="9"/>
  </w:num>
  <w:num w:numId="45" w16cid:durableId="934290798">
    <w:abstractNumId w:val="9"/>
  </w:num>
  <w:num w:numId="46" w16cid:durableId="1411925115">
    <w:abstractNumId w:val="9"/>
  </w:num>
  <w:num w:numId="47" w16cid:durableId="132254676">
    <w:abstractNumId w:val="9"/>
  </w:num>
  <w:num w:numId="48" w16cid:durableId="1473713012">
    <w:abstractNumId w:val="9"/>
  </w:num>
  <w:num w:numId="49" w16cid:durableId="1703239814">
    <w:abstractNumId w:val="9"/>
  </w:num>
  <w:num w:numId="50" w16cid:durableId="236788511">
    <w:abstractNumId w:val="9"/>
  </w:num>
  <w:num w:numId="51" w16cid:durableId="1276063228">
    <w:abstractNumId w:val="9"/>
  </w:num>
  <w:num w:numId="52" w16cid:durableId="655451296">
    <w:abstractNumId w:val="9"/>
  </w:num>
  <w:num w:numId="53" w16cid:durableId="1001274887">
    <w:abstractNumId w:val="25"/>
  </w:num>
  <w:num w:numId="54" w16cid:durableId="1071391730">
    <w:abstractNumId w:val="22"/>
  </w:num>
  <w:num w:numId="55" w16cid:durableId="725186462">
    <w:abstractNumId w:val="17"/>
  </w:num>
  <w:num w:numId="56" w16cid:durableId="16969992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23496089">
    <w:abstractNumId w:val="26"/>
  </w:num>
  <w:num w:numId="58" w16cid:durableId="1007051867">
    <w:abstractNumId w:val="41"/>
  </w:num>
  <w:num w:numId="59" w16cid:durableId="644042354">
    <w:abstractNumId w:val="44"/>
  </w:num>
  <w:num w:numId="60" w16cid:durableId="592320674">
    <w:abstractNumId w:val="2"/>
  </w:num>
  <w:num w:numId="61" w16cid:durableId="1976597075">
    <w:abstractNumId w:val="31"/>
  </w:num>
  <w:num w:numId="62" w16cid:durableId="1323193183">
    <w:abstractNumId w:val="42"/>
  </w:num>
  <w:num w:numId="63" w16cid:durableId="1494368648">
    <w:abstractNumId w:val="16"/>
  </w:num>
  <w:num w:numId="64" w16cid:durableId="65726679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CF6"/>
    <w:rsid w:val="000038F7"/>
    <w:rsid w:val="00017926"/>
    <w:rsid w:val="00036CF6"/>
    <w:rsid w:val="00053B11"/>
    <w:rsid w:val="00062FA9"/>
    <w:rsid w:val="0008262D"/>
    <w:rsid w:val="000B0DCE"/>
    <w:rsid w:val="000C07D7"/>
    <w:rsid w:val="001003A4"/>
    <w:rsid w:val="00112355"/>
    <w:rsid w:val="00112FB5"/>
    <w:rsid w:val="001404AA"/>
    <w:rsid w:val="001416BB"/>
    <w:rsid w:val="00152B6D"/>
    <w:rsid w:val="00152EDF"/>
    <w:rsid w:val="0016543B"/>
    <w:rsid w:val="00172022"/>
    <w:rsid w:val="00192405"/>
    <w:rsid w:val="001A7DE6"/>
    <w:rsid w:val="001B2134"/>
    <w:rsid w:val="001B4057"/>
    <w:rsid w:val="001E12BB"/>
    <w:rsid w:val="001F5337"/>
    <w:rsid w:val="001F7605"/>
    <w:rsid w:val="00201FC6"/>
    <w:rsid w:val="002133A9"/>
    <w:rsid w:val="00232FEC"/>
    <w:rsid w:val="00236F83"/>
    <w:rsid w:val="002468CA"/>
    <w:rsid w:val="00264C4C"/>
    <w:rsid w:val="00274FD1"/>
    <w:rsid w:val="002A4E4D"/>
    <w:rsid w:val="002B469F"/>
    <w:rsid w:val="002B54AC"/>
    <w:rsid w:val="002B5784"/>
    <w:rsid w:val="002B69A0"/>
    <w:rsid w:val="002B7064"/>
    <w:rsid w:val="002B77CE"/>
    <w:rsid w:val="002C2842"/>
    <w:rsid w:val="002D3076"/>
    <w:rsid w:val="002E34FB"/>
    <w:rsid w:val="002F214F"/>
    <w:rsid w:val="0030732F"/>
    <w:rsid w:val="00315A54"/>
    <w:rsid w:val="0032281C"/>
    <w:rsid w:val="00331314"/>
    <w:rsid w:val="0033517F"/>
    <w:rsid w:val="00367526"/>
    <w:rsid w:val="00370777"/>
    <w:rsid w:val="0038466C"/>
    <w:rsid w:val="003B01B8"/>
    <w:rsid w:val="003C4AF0"/>
    <w:rsid w:val="003E0975"/>
    <w:rsid w:val="00403DEB"/>
    <w:rsid w:val="00425198"/>
    <w:rsid w:val="00431617"/>
    <w:rsid w:val="00432B37"/>
    <w:rsid w:val="004911AB"/>
    <w:rsid w:val="004A7ED3"/>
    <w:rsid w:val="004B3AF9"/>
    <w:rsid w:val="004C2EB3"/>
    <w:rsid w:val="004C5434"/>
    <w:rsid w:val="004D3D0B"/>
    <w:rsid w:val="004D55E8"/>
    <w:rsid w:val="004E2789"/>
    <w:rsid w:val="0053668C"/>
    <w:rsid w:val="00537354"/>
    <w:rsid w:val="00551C46"/>
    <w:rsid w:val="00552C53"/>
    <w:rsid w:val="00566C49"/>
    <w:rsid w:val="005745DA"/>
    <w:rsid w:val="00586C76"/>
    <w:rsid w:val="005A0183"/>
    <w:rsid w:val="005A08FC"/>
    <w:rsid w:val="005A7EB3"/>
    <w:rsid w:val="005D1ED0"/>
    <w:rsid w:val="005D5EAC"/>
    <w:rsid w:val="005E0B5A"/>
    <w:rsid w:val="00604425"/>
    <w:rsid w:val="006058ED"/>
    <w:rsid w:val="0061270F"/>
    <w:rsid w:val="00613BDF"/>
    <w:rsid w:val="00622F57"/>
    <w:rsid w:val="0065283F"/>
    <w:rsid w:val="00657761"/>
    <w:rsid w:val="00672476"/>
    <w:rsid w:val="006744E5"/>
    <w:rsid w:val="00686EE5"/>
    <w:rsid w:val="0069498D"/>
    <w:rsid w:val="006C227F"/>
    <w:rsid w:val="006C38B3"/>
    <w:rsid w:val="006C6BD4"/>
    <w:rsid w:val="006C7CAD"/>
    <w:rsid w:val="006D2D05"/>
    <w:rsid w:val="006D47B8"/>
    <w:rsid w:val="006E1437"/>
    <w:rsid w:val="006E1F6D"/>
    <w:rsid w:val="006E333B"/>
    <w:rsid w:val="006E7655"/>
    <w:rsid w:val="006F27F8"/>
    <w:rsid w:val="006F64C8"/>
    <w:rsid w:val="00705A79"/>
    <w:rsid w:val="00720CAF"/>
    <w:rsid w:val="007446E1"/>
    <w:rsid w:val="00750922"/>
    <w:rsid w:val="00750EAA"/>
    <w:rsid w:val="00766148"/>
    <w:rsid w:val="00772B1D"/>
    <w:rsid w:val="00780F87"/>
    <w:rsid w:val="007948CD"/>
    <w:rsid w:val="00796B34"/>
    <w:rsid w:val="007B65B2"/>
    <w:rsid w:val="007C058A"/>
    <w:rsid w:val="007C3A19"/>
    <w:rsid w:val="007D6BC7"/>
    <w:rsid w:val="007E3E0C"/>
    <w:rsid w:val="007E759A"/>
    <w:rsid w:val="007E7A24"/>
    <w:rsid w:val="007F6463"/>
    <w:rsid w:val="008002D9"/>
    <w:rsid w:val="00811662"/>
    <w:rsid w:val="00844613"/>
    <w:rsid w:val="00853EAC"/>
    <w:rsid w:val="00854EEA"/>
    <w:rsid w:val="008607DC"/>
    <w:rsid w:val="008619BB"/>
    <w:rsid w:val="00867CFB"/>
    <w:rsid w:val="008748C3"/>
    <w:rsid w:val="00897373"/>
    <w:rsid w:val="008A31F7"/>
    <w:rsid w:val="008B79B3"/>
    <w:rsid w:val="008F26AE"/>
    <w:rsid w:val="008F6C05"/>
    <w:rsid w:val="00901F74"/>
    <w:rsid w:val="0090551C"/>
    <w:rsid w:val="00912EB7"/>
    <w:rsid w:val="009246AD"/>
    <w:rsid w:val="00931A19"/>
    <w:rsid w:val="009322C4"/>
    <w:rsid w:val="00934FD4"/>
    <w:rsid w:val="00952E2A"/>
    <w:rsid w:val="009608E9"/>
    <w:rsid w:val="00984FFF"/>
    <w:rsid w:val="009A351F"/>
    <w:rsid w:val="009A4B88"/>
    <w:rsid w:val="009D0937"/>
    <w:rsid w:val="009D354B"/>
    <w:rsid w:val="009E2E6A"/>
    <w:rsid w:val="009F0EAF"/>
    <w:rsid w:val="00A045C9"/>
    <w:rsid w:val="00A1092E"/>
    <w:rsid w:val="00A233C3"/>
    <w:rsid w:val="00A23485"/>
    <w:rsid w:val="00A25FF2"/>
    <w:rsid w:val="00A34448"/>
    <w:rsid w:val="00A67C07"/>
    <w:rsid w:val="00A83C48"/>
    <w:rsid w:val="00A84992"/>
    <w:rsid w:val="00A85549"/>
    <w:rsid w:val="00A93287"/>
    <w:rsid w:val="00A95420"/>
    <w:rsid w:val="00AB5570"/>
    <w:rsid w:val="00AD2BB0"/>
    <w:rsid w:val="00AD4B31"/>
    <w:rsid w:val="00AE5440"/>
    <w:rsid w:val="00AE5FDE"/>
    <w:rsid w:val="00AE67F7"/>
    <w:rsid w:val="00AF496B"/>
    <w:rsid w:val="00AF7925"/>
    <w:rsid w:val="00B11DC4"/>
    <w:rsid w:val="00B15274"/>
    <w:rsid w:val="00B2222E"/>
    <w:rsid w:val="00B255C0"/>
    <w:rsid w:val="00B26E77"/>
    <w:rsid w:val="00B52E0C"/>
    <w:rsid w:val="00B6183D"/>
    <w:rsid w:val="00B63AF8"/>
    <w:rsid w:val="00B760DB"/>
    <w:rsid w:val="00B85594"/>
    <w:rsid w:val="00BB1586"/>
    <w:rsid w:val="00BB4DF9"/>
    <w:rsid w:val="00BE0228"/>
    <w:rsid w:val="00BE4F07"/>
    <w:rsid w:val="00BE7B7A"/>
    <w:rsid w:val="00C802DE"/>
    <w:rsid w:val="00CA2DED"/>
    <w:rsid w:val="00CA2EA3"/>
    <w:rsid w:val="00CE0CF2"/>
    <w:rsid w:val="00CE48F0"/>
    <w:rsid w:val="00CF2CAE"/>
    <w:rsid w:val="00D0147F"/>
    <w:rsid w:val="00D016CE"/>
    <w:rsid w:val="00D17541"/>
    <w:rsid w:val="00D27208"/>
    <w:rsid w:val="00D2784A"/>
    <w:rsid w:val="00D315A5"/>
    <w:rsid w:val="00D34561"/>
    <w:rsid w:val="00D4765B"/>
    <w:rsid w:val="00D52C8D"/>
    <w:rsid w:val="00D55AAA"/>
    <w:rsid w:val="00D56819"/>
    <w:rsid w:val="00D63926"/>
    <w:rsid w:val="00D66559"/>
    <w:rsid w:val="00D84F3D"/>
    <w:rsid w:val="00D942A4"/>
    <w:rsid w:val="00DA6D73"/>
    <w:rsid w:val="00DA714E"/>
    <w:rsid w:val="00DB4FC8"/>
    <w:rsid w:val="00DB6450"/>
    <w:rsid w:val="00DC6D35"/>
    <w:rsid w:val="00DE65E7"/>
    <w:rsid w:val="00DF7D22"/>
    <w:rsid w:val="00E23A99"/>
    <w:rsid w:val="00E45B6D"/>
    <w:rsid w:val="00E46192"/>
    <w:rsid w:val="00E76A43"/>
    <w:rsid w:val="00E7753D"/>
    <w:rsid w:val="00ED2CE9"/>
    <w:rsid w:val="00ED383E"/>
    <w:rsid w:val="00EE4447"/>
    <w:rsid w:val="00EF0B23"/>
    <w:rsid w:val="00F53545"/>
    <w:rsid w:val="00F55249"/>
    <w:rsid w:val="00F61EA1"/>
    <w:rsid w:val="00F71323"/>
    <w:rsid w:val="00F72395"/>
    <w:rsid w:val="00F749A4"/>
    <w:rsid w:val="00F83665"/>
    <w:rsid w:val="00F83AC3"/>
    <w:rsid w:val="00F84651"/>
    <w:rsid w:val="00F97E64"/>
    <w:rsid w:val="00FC6246"/>
    <w:rsid w:val="00FC685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3C3A4"/>
  <w15:docId w15:val="{AA21C295-43A4-4CA7-A6AB-3AD637CF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67F7"/>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qFormat/>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qFormat/>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qFormat/>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qFormat/>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qFormat/>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qFormat/>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qFormat/>
    <w:rsid w:val="000F47B1"/>
    <w:rPr>
      <w:rFonts w:ascii="Cambria" w:eastAsia="Calibri" w:hAnsi="Cambria" w:cs="Times New Roman"/>
      <w:i/>
      <w:iCs/>
      <w:color w:val="404040"/>
      <w:sz w:val="20"/>
      <w:szCs w:val="20"/>
      <w:lang w:val="x-none" w:eastAsia="pl-PL"/>
    </w:rPr>
  </w:style>
  <w:style w:type="character" w:customStyle="1" w:styleId="TekstpodstawowyZnak">
    <w:name w:val="Tekst podstawowy Znak"/>
    <w:basedOn w:val="Domylnaczcionkaakapitu"/>
    <w:link w:val="Tekstpodstawowy"/>
    <w:qFormat/>
    <w:rsid w:val="000F47B1"/>
    <w:rPr>
      <w:rFonts w:ascii="Times New Roman" w:eastAsia="Calibri" w:hAnsi="Times New Roman" w:cs="Times New Roman"/>
      <w:sz w:val="24"/>
      <w:szCs w:val="24"/>
      <w:lang w:val="x-none" w:eastAsia="pl-PL"/>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character" w:customStyle="1" w:styleId="NagwekZnak">
    <w:name w:val="Nagłówek Znak"/>
    <w:basedOn w:val="Domylnaczcionkaakapitu"/>
    <w:link w:val="Nagwek"/>
    <w:uiPriority w:val="99"/>
    <w:qFormat/>
    <w:rsid w:val="000F47B1"/>
    <w:rPr>
      <w:rFonts w:ascii="Times New Roman" w:eastAsia="Calibri" w:hAnsi="Times New Roman" w:cs="Times New Roman"/>
      <w:sz w:val="24"/>
      <w:szCs w:val="24"/>
      <w:lang w:val="x-none" w:eastAsia="pl-PL"/>
    </w:rPr>
  </w:style>
  <w:style w:type="character" w:customStyle="1" w:styleId="StopkaZnak">
    <w:name w:val="Stopka Znak"/>
    <w:basedOn w:val="Domylnaczcionkaakapitu"/>
    <w:link w:val="Stopka"/>
    <w:uiPriority w:val="99"/>
    <w:qFormat/>
    <w:rsid w:val="000F47B1"/>
    <w:rPr>
      <w:rFonts w:ascii="Times New Roman" w:eastAsia="Calibri" w:hAnsi="Times New Roman" w:cs="Times New Roman"/>
      <w:sz w:val="24"/>
      <w:szCs w:val="24"/>
      <w:lang w:val="x-none" w:eastAsia="pl-PL"/>
    </w:rPr>
  </w:style>
  <w:style w:type="character" w:customStyle="1" w:styleId="TekstdymkaZnak">
    <w:name w:val="Tekst dymka Znak"/>
    <w:basedOn w:val="Domylnaczcionkaakapitu"/>
    <w:link w:val="Tekstdymka"/>
    <w:uiPriority w:val="99"/>
    <w:semiHidden/>
    <w:qFormat/>
    <w:rsid w:val="000F47B1"/>
    <w:rPr>
      <w:rFonts w:ascii="Tahoma" w:eastAsia="Calibri" w:hAnsi="Tahoma" w:cs="Times New Roman"/>
      <w:sz w:val="16"/>
      <w:szCs w:val="16"/>
      <w:lang w:val="x-none" w:eastAsia="pl-PL"/>
    </w:rPr>
  </w:style>
  <w:style w:type="character" w:styleId="Hipercze">
    <w:name w:val="Hyperlink"/>
    <w:uiPriority w:val="99"/>
    <w:rsid w:val="000F47B1"/>
    <w:rPr>
      <w:color w:val="0000FF"/>
      <w:u w:val="single"/>
    </w:rPr>
  </w:style>
  <w:style w:type="character" w:customStyle="1" w:styleId="TekstpodstawowywcityZnak">
    <w:name w:val="Tekst podstawowy wcięty Znak"/>
    <w:basedOn w:val="Domylnaczcionkaakapitu"/>
    <w:link w:val="Tekstpodstawowywcity1"/>
    <w:qFormat/>
    <w:rsid w:val="000F47B1"/>
    <w:rPr>
      <w:rFonts w:ascii="Times New Roman" w:eastAsia="Calibri" w:hAnsi="Times New Roman" w:cs="Times New Roman"/>
      <w:sz w:val="24"/>
      <w:szCs w:val="24"/>
      <w:lang w:val="x-none" w:eastAsia="pl-PL"/>
    </w:rPr>
  </w:style>
  <w:style w:type="character" w:customStyle="1" w:styleId="Tekstpodstawowy2Znak">
    <w:name w:val="Tekst podstawowy 2 Znak"/>
    <w:basedOn w:val="Domylnaczcionkaakapitu"/>
    <w:link w:val="Tekstpodstawowy2"/>
    <w:uiPriority w:val="99"/>
    <w:semiHidden/>
    <w:qFormat/>
    <w:rsid w:val="000F47B1"/>
    <w:rPr>
      <w:rFonts w:ascii="Times New Roman" w:eastAsia="Calibri" w:hAnsi="Times New Roman" w:cs="Times New Roman"/>
      <w:sz w:val="24"/>
      <w:szCs w:val="24"/>
      <w:lang w:val="x-none" w:eastAsia="pl-PL"/>
    </w:rPr>
  </w:style>
  <w:style w:type="character" w:customStyle="1" w:styleId="Tekstpodstawowywcity3Znak">
    <w:name w:val="Tekst podstawowy wcięty 3 Znak"/>
    <w:basedOn w:val="Domylnaczcionkaakapitu"/>
    <w:link w:val="Tekstpodstawowywcity3"/>
    <w:semiHidden/>
    <w:qFormat/>
    <w:rsid w:val="000F47B1"/>
    <w:rPr>
      <w:rFonts w:ascii="Times New Roman" w:eastAsia="Calibri" w:hAnsi="Times New Roman" w:cs="Times New Roman"/>
      <w:sz w:val="16"/>
      <w:szCs w:val="16"/>
      <w:lang w:val="x-none" w:eastAsia="pl-PL"/>
    </w:rPr>
  </w:style>
  <w:style w:type="character" w:customStyle="1" w:styleId="pozycjatytul1">
    <w:name w:val="pozycja_tytul1"/>
    <w:uiPriority w:val="99"/>
    <w:qFormat/>
    <w:rsid w:val="000F47B1"/>
    <w:rPr>
      <w:b/>
      <w:bCs/>
      <w:sz w:val="18"/>
      <w:szCs w:val="18"/>
    </w:rPr>
  </w:style>
  <w:style w:type="character" w:customStyle="1" w:styleId="MapadokumentuZnak">
    <w:name w:val="Mapa dokumentu Znak"/>
    <w:basedOn w:val="Domylnaczcionkaakapitu"/>
    <w:uiPriority w:val="99"/>
    <w:semiHidden/>
    <w:qFormat/>
    <w:rsid w:val="000F47B1"/>
    <w:rPr>
      <w:rFonts w:ascii="Segoe UI" w:eastAsia="Times New Roman" w:hAnsi="Segoe UI" w:cs="Segoe UI"/>
      <w:sz w:val="16"/>
      <w:szCs w:val="16"/>
      <w:lang w:eastAsia="pl-PL"/>
    </w:rPr>
  </w:style>
  <w:style w:type="character" w:customStyle="1" w:styleId="MapadokumentuZnak1">
    <w:name w:val="Mapa dokumentu Znak1"/>
    <w:link w:val="Mapadokumentu"/>
    <w:uiPriority w:val="99"/>
    <w:semiHidden/>
    <w:qFormat/>
    <w:locked/>
    <w:rsid w:val="000F47B1"/>
    <w:rPr>
      <w:rFonts w:ascii="Times New Roman" w:eastAsia="Calibri" w:hAnsi="Times New Roman" w:cs="Times New Roman"/>
      <w:sz w:val="2"/>
      <w:szCs w:val="2"/>
      <w:shd w:val="clear" w:color="auto" w:fill="000080"/>
      <w:lang w:val="x-none" w:eastAsia="x-none"/>
    </w:rPr>
  </w:style>
  <w:style w:type="character" w:customStyle="1" w:styleId="Tekstpodstawowywcity2Znak">
    <w:name w:val="Tekst podstawowy wcięty 2 Znak"/>
    <w:basedOn w:val="Domylnaczcionkaakapitu"/>
    <w:link w:val="Tekstpodstawowywcity2"/>
    <w:uiPriority w:val="99"/>
    <w:qFormat/>
    <w:rsid w:val="000F47B1"/>
    <w:rPr>
      <w:rFonts w:ascii="Times New Roman" w:eastAsia="Calibri" w:hAnsi="Times New Roman" w:cs="Times New Roman"/>
      <w:sz w:val="24"/>
      <w:szCs w:val="24"/>
      <w:lang w:val="x-none" w:eastAsia="x-none"/>
    </w:rPr>
  </w:style>
  <w:style w:type="character" w:customStyle="1" w:styleId="TekstprzypisukocowegoZnak">
    <w:name w:val="Tekst przypisu końcowego Znak"/>
    <w:basedOn w:val="Domylnaczcionkaakapitu"/>
    <w:link w:val="Tekstprzypisukocowego"/>
    <w:uiPriority w:val="99"/>
    <w:semiHidden/>
    <w:qFormat/>
    <w:rsid w:val="000F47B1"/>
    <w:rPr>
      <w:rFonts w:ascii="Times New Roman" w:eastAsia="Calibri" w:hAnsi="Times New Roman" w:cs="Times New Roman"/>
      <w:sz w:val="20"/>
      <w:szCs w:val="20"/>
      <w:lang w:val="x-none" w:eastAsia="x-none"/>
    </w:rPr>
  </w:style>
  <w:style w:type="character" w:styleId="Numerstrony">
    <w:name w:val="page number"/>
    <w:basedOn w:val="Domylnaczcionkaakapitu"/>
    <w:uiPriority w:val="99"/>
    <w:qFormat/>
    <w:rsid w:val="000F47B1"/>
  </w:style>
  <w:style w:type="character" w:styleId="Pogrubienie">
    <w:name w:val="Strong"/>
    <w:uiPriority w:val="22"/>
    <w:qFormat/>
    <w:rsid w:val="000F47B1"/>
    <w:rPr>
      <w:b/>
      <w:bCs/>
    </w:rPr>
  </w:style>
  <w:style w:type="character" w:customStyle="1" w:styleId="postbody">
    <w:name w:val="postbody"/>
    <w:basedOn w:val="Domylnaczcionkaakapitu"/>
    <w:qFormat/>
    <w:rsid w:val="000F47B1"/>
  </w:style>
  <w:style w:type="character" w:customStyle="1" w:styleId="TekstpodstawowyZnak1">
    <w:name w:val="Tekst podstawowy Znak1"/>
    <w:uiPriority w:val="99"/>
    <w:qFormat/>
    <w:rsid w:val="000F47B1"/>
    <w:rPr>
      <w:sz w:val="24"/>
      <w:szCs w:val="24"/>
    </w:rPr>
  </w:style>
  <w:style w:type="character" w:customStyle="1" w:styleId="TekstprzypisudolnegoZnak">
    <w:name w:val="Tekst przypisu dolnego Znak"/>
    <w:basedOn w:val="Domylnaczcionkaakapitu"/>
    <w:link w:val="Tekstprzypisudolnego"/>
    <w:uiPriority w:val="99"/>
    <w:semiHidden/>
    <w:qFormat/>
    <w:rsid w:val="000F47B1"/>
    <w:rPr>
      <w:rFonts w:ascii="Times New Roman" w:eastAsia="Calibri" w:hAnsi="Times New Roman" w:cs="Times New Roman"/>
      <w:sz w:val="20"/>
      <w:szCs w:val="20"/>
      <w:lang w:val="x-none" w:eastAsia="x-none"/>
    </w:rPr>
  </w:style>
  <w:style w:type="character" w:customStyle="1" w:styleId="Znakiprzypiswdolnych">
    <w:name w:val="Znaki przypisów dolnych"/>
    <w:uiPriority w:val="99"/>
    <w:semiHidden/>
    <w:qFormat/>
    <w:rsid w:val="000F47B1"/>
    <w:rPr>
      <w:vertAlign w:val="superscript"/>
    </w:rPr>
  </w:style>
  <w:style w:type="character" w:styleId="Odwoanieprzypisudolnego">
    <w:name w:val="footnote reference"/>
    <w:rPr>
      <w:vertAlign w:val="superscript"/>
    </w:rPr>
  </w:style>
  <w:style w:type="character" w:customStyle="1" w:styleId="tabulatory">
    <w:name w:val="tabulatory"/>
    <w:basedOn w:val="Domylnaczcionkaakapitu"/>
    <w:uiPriority w:val="99"/>
    <w:qFormat/>
    <w:rsid w:val="000F47B1"/>
  </w:style>
  <w:style w:type="character" w:customStyle="1" w:styleId="FontStyle33">
    <w:name w:val="Font Style33"/>
    <w:uiPriority w:val="99"/>
    <w:qFormat/>
    <w:rsid w:val="000F47B1"/>
    <w:rPr>
      <w:rFonts w:ascii="Times New Roman" w:hAnsi="Times New Roman" w:cs="Times New Roman"/>
      <w:sz w:val="22"/>
      <w:szCs w:val="22"/>
    </w:rPr>
  </w:style>
  <w:style w:type="character" w:customStyle="1" w:styleId="Znakiprzypiswkocowych">
    <w:name w:val="Znaki przypisów końcowych"/>
    <w:uiPriority w:val="99"/>
    <w:semiHidden/>
    <w:qFormat/>
    <w:rsid w:val="000F47B1"/>
    <w:rPr>
      <w:vertAlign w:val="superscript"/>
    </w:rPr>
  </w:style>
  <w:style w:type="character" w:styleId="Odwoanieprzypisukocowego">
    <w:name w:val="endnote reference"/>
    <w:rPr>
      <w:vertAlign w:val="superscript"/>
    </w:rPr>
  </w:style>
  <w:style w:type="character" w:styleId="Odwoaniedokomentarza">
    <w:name w:val="annotation reference"/>
    <w:uiPriority w:val="99"/>
    <w:semiHidden/>
    <w:unhideWhenUsed/>
    <w:qFormat/>
    <w:rsid w:val="000F47B1"/>
    <w:rPr>
      <w:sz w:val="16"/>
      <w:szCs w:val="16"/>
    </w:rPr>
  </w:style>
  <w:style w:type="character" w:customStyle="1" w:styleId="TekstkomentarzaZnak">
    <w:name w:val="Tekst komentarza Znak"/>
    <w:basedOn w:val="Domylnaczcionkaakapitu"/>
    <w:link w:val="Tekstkomentarza"/>
    <w:uiPriority w:val="99"/>
    <w:qFormat/>
    <w:rsid w:val="000F47B1"/>
    <w:rPr>
      <w:rFonts w:ascii="Times New Roman" w:eastAsia="Times New Roman" w:hAnsi="Times New Roman" w:cs="Times New Roman"/>
      <w:sz w:val="20"/>
      <w:szCs w:val="20"/>
      <w:lang w:val="x-none" w:eastAsia="x-none"/>
    </w:rPr>
  </w:style>
  <w:style w:type="character" w:customStyle="1" w:styleId="TematkomentarzaZnak">
    <w:name w:val="Temat komentarza Znak"/>
    <w:basedOn w:val="TekstkomentarzaZnak"/>
    <w:link w:val="Tematkomentarza"/>
    <w:uiPriority w:val="99"/>
    <w:semiHidden/>
    <w:qFormat/>
    <w:rsid w:val="000F47B1"/>
    <w:rPr>
      <w:rFonts w:ascii="Times New Roman" w:eastAsia="Times New Roman" w:hAnsi="Times New Roman" w:cs="Times New Roman"/>
      <w:b/>
      <w:bCs/>
      <w:sz w:val="20"/>
      <w:szCs w:val="20"/>
      <w:lang w:val="x-none" w:eastAsia="x-none"/>
    </w:rPr>
  </w:style>
  <w:style w:type="character" w:customStyle="1" w:styleId="ZwykytekstZnak">
    <w:name w:val="Zwykły tekst Znak"/>
    <w:basedOn w:val="Domylnaczcionkaakapitu"/>
    <w:link w:val="Zwykytekst"/>
    <w:qFormat/>
    <w:rsid w:val="000F47B1"/>
    <w:rPr>
      <w:rFonts w:ascii="Consolas" w:eastAsia="Times New Roman" w:hAnsi="Consolas" w:cs="Times New Roman"/>
      <w:sz w:val="21"/>
      <w:szCs w:val="21"/>
      <w:lang w:val="x-none" w:eastAsia="x-none"/>
    </w:rPr>
  </w:style>
  <w:style w:type="character" w:customStyle="1" w:styleId="HTML-wstpniesformatowanyZnak">
    <w:name w:val="HTML - wstępnie sformatowany Znak"/>
    <w:basedOn w:val="Domylnaczcionkaakapitu"/>
    <w:link w:val="HTML-wstpniesformatowany"/>
    <w:uiPriority w:val="99"/>
    <w:semiHidden/>
    <w:qFormat/>
    <w:rsid w:val="000F47B1"/>
    <w:rPr>
      <w:rFonts w:ascii="Courier New" w:eastAsia="Times New Roman" w:hAnsi="Courier New" w:cs="Times New Roman"/>
      <w:sz w:val="20"/>
      <w:szCs w:val="20"/>
      <w:lang w:val="x-none" w:eastAsia="x-none"/>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character" w:customStyle="1" w:styleId="gwp49efe491size">
    <w:name w:val="gwp49efe491_size"/>
    <w:basedOn w:val="Domylnaczcionkaakapitu"/>
    <w:qFormat/>
    <w:rsid w:val="000F47B1"/>
  </w:style>
  <w:style w:type="character" w:customStyle="1" w:styleId="gwp49efe491colour">
    <w:name w:val="gwp49efe491_colour"/>
    <w:basedOn w:val="Domylnaczcionkaakapitu"/>
    <w:qFormat/>
    <w:rsid w:val="000F47B1"/>
  </w:style>
  <w:style w:type="character" w:customStyle="1" w:styleId="alb">
    <w:name w:val="a_lb"/>
    <w:basedOn w:val="Domylnaczcionkaakapitu"/>
    <w:qFormat/>
    <w:rsid w:val="000F47B1"/>
  </w:style>
  <w:style w:type="character" w:styleId="Uwydatnienie">
    <w:name w:val="Emphasis"/>
    <w:uiPriority w:val="20"/>
    <w:qFormat/>
    <w:rsid w:val="000F47B1"/>
    <w:rPr>
      <w:i/>
      <w:iCs/>
    </w:rPr>
  </w:style>
  <w:style w:type="character" w:customStyle="1" w:styleId="text-justify">
    <w:name w:val="text-justify"/>
    <w:basedOn w:val="Domylnaczcionkaakapitu"/>
    <w:qFormat/>
    <w:rsid w:val="000F47B1"/>
  </w:style>
  <w:style w:type="character" w:customStyle="1" w:styleId="ustZnak">
    <w:name w:val="ust Znak"/>
    <w:link w:val="ust"/>
    <w:qFormat/>
    <w:locked/>
    <w:rsid w:val="000F47B1"/>
    <w:rPr>
      <w:rFonts w:ascii="Times New Roman" w:eastAsia="Times New Roman" w:hAnsi="Times New Roman" w:cs="Times New Roman"/>
      <w:sz w:val="24"/>
      <w:lang w:eastAsia="pl-PL"/>
    </w:rPr>
  </w:style>
  <w:style w:type="character" w:customStyle="1" w:styleId="pktZnak">
    <w:name w:val="pkt Znak"/>
    <w:link w:val="pkt"/>
    <w:qFormat/>
    <w:locked/>
    <w:rsid w:val="000F47B1"/>
    <w:rPr>
      <w:rFonts w:ascii="Univers-PL" w:eastAsia="Univers-PL" w:hAnsi="Univers-PL" w:cs="Times New Roman"/>
      <w:sz w:val="19"/>
      <w:szCs w:val="19"/>
      <w:lang w:val="x-none" w:eastAsia="x-none"/>
    </w:rPr>
  </w:style>
  <w:style w:type="character" w:customStyle="1" w:styleId="akapitdomyslny">
    <w:name w:val="akapitdomyslny"/>
    <w:qFormat/>
    <w:rsid w:val="000F47B1"/>
    <w:rPr>
      <w:sz w:val="20"/>
    </w:rPr>
  </w:style>
  <w:style w:type="character" w:customStyle="1" w:styleId="Domylnaczcionkaakapitu1">
    <w:name w:val="Domyślna czcionka akapitu1"/>
    <w:qFormat/>
    <w:rsid w:val="000F47B1"/>
  </w:style>
  <w:style w:type="character" w:styleId="Wzmianka">
    <w:name w:val="Mention"/>
    <w:uiPriority w:val="99"/>
    <w:semiHidden/>
    <w:unhideWhenUsed/>
    <w:qFormat/>
    <w:rsid w:val="000F47B1"/>
    <w:rPr>
      <w:color w:val="2B579A"/>
      <w:shd w:val="clear" w:color="auto" w:fill="E6E6E6"/>
    </w:rPr>
  </w:style>
  <w:style w:type="character" w:styleId="Nierozpoznanawzmianka">
    <w:name w:val="Unresolved Mention"/>
    <w:uiPriority w:val="99"/>
    <w:semiHidden/>
    <w:unhideWhenUsed/>
    <w:qFormat/>
    <w:rsid w:val="000F47B1"/>
    <w:rPr>
      <w:color w:val="605E5C"/>
      <w:shd w:val="clear" w:color="auto" w:fill="E1DFDD"/>
    </w:rPr>
  </w:style>
  <w:style w:type="character" w:styleId="Odwoaniedelikatne">
    <w:name w:val="Subtle Reference"/>
    <w:uiPriority w:val="31"/>
    <w:qFormat/>
    <w:rsid w:val="000F47B1"/>
    <w:rPr>
      <w:smallCaps/>
      <w:color w:val="5A5A5A"/>
    </w:rPr>
  </w:style>
  <w:style w:type="character" w:customStyle="1" w:styleId="alb-s">
    <w:name w:val="a_lb-s"/>
    <w:qFormat/>
    <w:rsid w:val="00303030"/>
  </w:style>
  <w:style w:type="character" w:styleId="Tekstzastpczy">
    <w:name w:val="Placeholder Text"/>
    <w:basedOn w:val="Domylnaczcionkaakapitu"/>
    <w:uiPriority w:val="99"/>
    <w:semiHidden/>
    <w:qFormat/>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character" w:customStyle="1" w:styleId="t286pc">
    <w:name w:val="t286pc"/>
    <w:basedOn w:val="Domylnaczcionkaakapitu"/>
    <w:qFormat/>
    <w:rsid w:val="00557BFA"/>
  </w:style>
  <w:style w:type="paragraph" w:styleId="Nagwek">
    <w:name w:val="header"/>
    <w:basedOn w:val="Normalny"/>
    <w:next w:val="Tekstpodstawowy"/>
    <w:link w:val="NagwekZnak"/>
    <w:uiPriority w:val="99"/>
    <w:rsid w:val="000F47B1"/>
    <w:pPr>
      <w:tabs>
        <w:tab w:val="center" w:pos="4536"/>
        <w:tab w:val="right" w:pos="9072"/>
      </w:tabs>
    </w:pPr>
    <w:rPr>
      <w:rFonts w:eastAsia="Calibri"/>
      <w:lang w:val="x-none"/>
    </w:rPr>
  </w:style>
  <w:style w:type="paragraph" w:styleId="Tekstpodstawowy">
    <w:name w:val="Body Text"/>
    <w:basedOn w:val="Normalny"/>
    <w:link w:val="TekstpodstawowyZnak"/>
    <w:rsid w:val="000F47B1"/>
    <w:pPr>
      <w:jc w:val="both"/>
    </w:pPr>
    <w:rPr>
      <w:rFonts w:eastAsia="Calibri"/>
      <w:lang w:val="x-none"/>
    </w:rPr>
  </w:style>
  <w:style w:type="paragraph" w:styleId="Lista">
    <w:name w:val="List"/>
    <w:basedOn w:val="Tekstpodstawowy"/>
    <w:uiPriority w:val="99"/>
    <w:semiHidden/>
    <w:rsid w:val="000F47B1"/>
    <w:pPr>
      <w:widowControl w:val="0"/>
      <w:spacing w:after="120"/>
      <w:jc w:val="left"/>
    </w:pPr>
    <w:rPr>
      <w:rFonts w:ascii="Tahoma" w:eastAsia="SimSun" w:hAnsi="Tahoma" w:cs="Tahoma"/>
      <w:kern w:val="2"/>
      <w:lang w:eastAsia="hi-IN" w:bidi="hi-IN"/>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uiPriority w:val="99"/>
    <w:qFormat/>
    <w:rsid w:val="000F47B1"/>
    <w:pPr>
      <w:suppressLineNumbers/>
    </w:pPr>
    <w:rPr>
      <w:lang w:eastAsia="ar-SA"/>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paragraph" w:customStyle="1" w:styleId="Gwkaistopka">
    <w:name w:val="Główka i stopka"/>
    <w:basedOn w:val="Normalny"/>
    <w:qFormat/>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paragraph" w:styleId="Tekstdymka">
    <w:name w:val="Balloon Text"/>
    <w:basedOn w:val="Normalny"/>
    <w:link w:val="TekstdymkaZnak"/>
    <w:uiPriority w:val="99"/>
    <w:semiHidden/>
    <w:qFormat/>
    <w:rsid w:val="000F47B1"/>
    <w:rPr>
      <w:rFonts w:ascii="Tahoma" w:eastAsia="Calibri" w:hAnsi="Tahoma"/>
      <w:sz w:val="16"/>
      <w:szCs w:val="16"/>
      <w:lang w:val="x-none"/>
    </w:rPr>
  </w:style>
  <w:style w:type="paragraph" w:customStyle="1" w:styleId="Default">
    <w:name w:val="Default"/>
    <w:qFormat/>
    <w:rsid w:val="000F47B1"/>
    <w:pPr>
      <w:widowControl w:val="0"/>
    </w:pPr>
    <w:rPr>
      <w:rFonts w:ascii="Times New Roman" w:eastAsia="Times New Roman" w:hAnsi="Times New Roman" w:cs="Times New Roman"/>
      <w:color w:val="000000"/>
      <w:sz w:val="24"/>
      <w:szCs w:val="24"/>
      <w:lang w:eastAsia="pl-PL"/>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customStyle="1" w:styleId="Tekstpodstawowywcity1">
    <w:name w:val="Tekst podstawowy wcięty1"/>
    <w:basedOn w:val="Normalny"/>
    <w:link w:val="TekstpodstawowywcityZnak"/>
    <w:uiPriority w:val="99"/>
    <w:rsid w:val="000F47B1"/>
    <w:pPr>
      <w:spacing w:after="120"/>
      <w:ind w:left="283"/>
    </w:pPr>
  </w:style>
  <w:style w:type="paragraph" w:customStyle="1" w:styleId="CM6">
    <w:name w:val="CM6"/>
    <w:basedOn w:val="Default"/>
    <w:next w:val="Default"/>
    <w:uiPriority w:val="99"/>
    <w:qFormat/>
    <w:rsid w:val="000F47B1"/>
    <w:pPr>
      <w:spacing w:line="278" w:lineRule="atLeast"/>
    </w:pPr>
    <w:rPr>
      <w:color w:val="auto"/>
    </w:rPr>
  </w:style>
  <w:style w:type="paragraph" w:customStyle="1" w:styleId="CM7">
    <w:name w:val="CM7"/>
    <w:basedOn w:val="Default"/>
    <w:next w:val="Default"/>
    <w:uiPriority w:val="99"/>
    <w:qFormat/>
    <w:rsid w:val="000F47B1"/>
    <w:pPr>
      <w:spacing w:line="278" w:lineRule="atLeast"/>
    </w:pPr>
    <w:rPr>
      <w:color w:val="auto"/>
    </w:rPr>
  </w:style>
  <w:style w:type="paragraph" w:customStyle="1" w:styleId="CM36">
    <w:name w:val="CM36"/>
    <w:basedOn w:val="Default"/>
    <w:next w:val="Default"/>
    <w:qFormat/>
    <w:rsid w:val="000F47B1"/>
    <w:pPr>
      <w:spacing w:after="275"/>
    </w:pPr>
    <w:rPr>
      <w:color w:val="auto"/>
    </w:rPr>
  </w:style>
  <w:style w:type="paragraph" w:customStyle="1" w:styleId="CM17">
    <w:name w:val="CM17"/>
    <w:basedOn w:val="Default"/>
    <w:next w:val="Default"/>
    <w:qFormat/>
    <w:rsid w:val="000F47B1"/>
    <w:pPr>
      <w:spacing w:line="276" w:lineRule="atLeast"/>
    </w:pPr>
    <w:rPr>
      <w:color w:val="auto"/>
    </w:rPr>
  </w:style>
  <w:style w:type="paragraph" w:customStyle="1" w:styleId="CM19">
    <w:name w:val="CM19"/>
    <w:basedOn w:val="Default"/>
    <w:next w:val="Default"/>
    <w:qFormat/>
    <w:rsid w:val="000F47B1"/>
    <w:pPr>
      <w:spacing w:line="276" w:lineRule="atLeast"/>
    </w:pPr>
    <w:rPr>
      <w:color w:val="auto"/>
    </w:rPr>
  </w:style>
  <w:style w:type="paragraph" w:customStyle="1" w:styleId="CM4">
    <w:name w:val="CM4"/>
    <w:basedOn w:val="Default"/>
    <w:next w:val="Default"/>
    <w:uiPriority w:val="99"/>
    <w:qFormat/>
    <w:rsid w:val="000F47B1"/>
    <w:rPr>
      <w:color w:val="auto"/>
    </w:rPr>
  </w:style>
  <w:style w:type="paragraph" w:styleId="Tekstpodstawowy2">
    <w:name w:val="Body Text 2"/>
    <w:basedOn w:val="Normalny"/>
    <w:link w:val="Tekstpodstawowy2Znak"/>
    <w:uiPriority w:val="99"/>
    <w:semiHidden/>
    <w:qFormat/>
    <w:rsid w:val="000F47B1"/>
    <w:pPr>
      <w:spacing w:after="120" w:line="480" w:lineRule="auto"/>
    </w:pPr>
    <w:rPr>
      <w:rFonts w:eastAsia="Calibri"/>
      <w:lang w:val="x-none"/>
    </w:rPr>
  </w:style>
  <w:style w:type="paragraph" w:customStyle="1" w:styleId="CM38">
    <w:name w:val="CM38"/>
    <w:basedOn w:val="Default"/>
    <w:next w:val="Default"/>
    <w:uiPriority w:val="99"/>
    <w:qFormat/>
    <w:rsid w:val="000F47B1"/>
    <w:pPr>
      <w:spacing w:after="468"/>
    </w:pPr>
    <w:rPr>
      <w:color w:val="auto"/>
    </w:rPr>
  </w:style>
  <w:style w:type="paragraph" w:customStyle="1" w:styleId="Tekstpodstawowy31">
    <w:name w:val="Tekst podstawowy 31"/>
    <w:basedOn w:val="Normalny"/>
    <w:qFormat/>
    <w:rsid w:val="000F47B1"/>
    <w:pPr>
      <w:jc w:val="both"/>
      <w:textAlignment w:val="baseline"/>
    </w:pPr>
    <w:rPr>
      <w:b/>
      <w:bCs/>
      <w:sz w:val="22"/>
      <w:szCs w:val="22"/>
    </w:rPr>
  </w:style>
  <w:style w:type="paragraph" w:customStyle="1" w:styleId="pkt">
    <w:name w:val="pkt"/>
    <w:basedOn w:val="Normalny"/>
    <w:link w:val="pktZnak"/>
    <w:qFormat/>
    <w:rsid w:val="000F47B1"/>
    <w:pPr>
      <w:spacing w:before="60" w:after="60" w:line="360" w:lineRule="auto"/>
      <w:ind w:left="851" w:hanging="295"/>
      <w:jc w:val="both"/>
    </w:pPr>
    <w:rPr>
      <w:rFonts w:ascii="Univers-PL" w:eastAsia="Univers-PL" w:hAnsi="Univers-PL"/>
      <w:sz w:val="19"/>
      <w:szCs w:val="19"/>
      <w:lang w:val="x-none" w:eastAsia="x-none"/>
    </w:rPr>
  </w:style>
  <w:style w:type="paragraph" w:styleId="Tekstpodstawowywcity3">
    <w:name w:val="Body Text Indent 3"/>
    <w:basedOn w:val="Normalny"/>
    <w:link w:val="Tekstpodstawowywcity3Znak"/>
    <w:semiHidden/>
    <w:qFormat/>
    <w:rsid w:val="000F47B1"/>
    <w:pPr>
      <w:spacing w:after="120"/>
      <w:ind w:left="283"/>
    </w:pPr>
    <w:rPr>
      <w:rFonts w:eastAsia="Calibri"/>
      <w:sz w:val="16"/>
      <w:szCs w:val="16"/>
      <w:lang w:val="x-none"/>
    </w:rPr>
  </w:style>
  <w:style w:type="paragraph" w:customStyle="1" w:styleId="Tekstpodstawowy32">
    <w:name w:val="Tekst podstawowy 32"/>
    <w:basedOn w:val="Normalny"/>
    <w:uiPriority w:val="99"/>
    <w:qFormat/>
    <w:rsid w:val="000F47B1"/>
    <w:pPr>
      <w:jc w:val="both"/>
      <w:textAlignment w:val="baseline"/>
    </w:pPr>
    <w:rPr>
      <w:b/>
      <w:bCs/>
      <w:sz w:val="22"/>
      <w:szCs w:val="22"/>
    </w:rPr>
  </w:style>
  <w:style w:type="paragraph" w:customStyle="1" w:styleId="pozycjatresc1">
    <w:name w:val="pozycja_tresc1"/>
    <w:basedOn w:val="Normalny"/>
    <w:uiPriority w:val="99"/>
    <w:qFormat/>
    <w:rsid w:val="000F47B1"/>
    <w:pPr>
      <w:spacing w:line="336" w:lineRule="atLeast"/>
      <w:jc w:val="both"/>
    </w:pPr>
    <w:rPr>
      <w:sz w:val="17"/>
      <w:szCs w:val="17"/>
    </w:rPr>
  </w:style>
  <w:style w:type="paragraph" w:customStyle="1" w:styleId="Zawartotabeli">
    <w:name w:val="Zawartość tabeli"/>
    <w:basedOn w:val="Normalny"/>
    <w:qFormat/>
    <w:rsid w:val="000F47B1"/>
    <w:pPr>
      <w:widowControl w:val="0"/>
      <w:suppressLineNumbers/>
      <w:textAlignment w:val="baseline"/>
    </w:pPr>
    <w:rPr>
      <w:rFonts w:eastAsia="Lucida Sans Unicode" w:cs="Mangal"/>
      <w:kern w:val="2"/>
      <w:lang w:eastAsia="zh-CN" w:bidi="hi-IN"/>
    </w:rPr>
  </w:style>
  <w:style w:type="paragraph" w:customStyle="1" w:styleId="Standard">
    <w:name w:val="Standard"/>
    <w:qFormat/>
    <w:rsid w:val="000F47B1"/>
    <w:pPr>
      <w:widowControl w:val="0"/>
      <w:textAlignment w:val="baseline"/>
    </w:pPr>
    <w:rPr>
      <w:rFonts w:ascii="Times New Roman" w:eastAsia="SimSun" w:hAnsi="Times New Roman" w:cs="Times New Roman"/>
      <w:kern w:val="2"/>
      <w:sz w:val="24"/>
      <w:szCs w:val="24"/>
      <w:lang w:eastAsia="zh-CN"/>
    </w:rPr>
  </w:style>
  <w:style w:type="paragraph" w:styleId="Mapadokumentu">
    <w:name w:val="Document Map"/>
    <w:basedOn w:val="Normalny"/>
    <w:link w:val="MapadokumentuZnak1"/>
    <w:uiPriority w:val="99"/>
    <w:semiHidden/>
    <w:qFormat/>
    <w:rsid w:val="000F47B1"/>
    <w:pPr>
      <w:shd w:val="clear" w:color="auto" w:fill="000080"/>
    </w:pPr>
    <w:rPr>
      <w:rFonts w:eastAsia="Calibri"/>
      <w:sz w:val="2"/>
      <w:szCs w:val="2"/>
      <w:lang w:val="x-none" w:eastAsia="x-none"/>
    </w:rPr>
  </w:style>
  <w:style w:type="paragraph" w:customStyle="1" w:styleId="Zawartoramki">
    <w:name w:val="Zawartość ramki"/>
    <w:basedOn w:val="Tekstpodstawowy"/>
    <w:uiPriority w:val="99"/>
    <w:qFormat/>
    <w:rsid w:val="000F47B1"/>
    <w:rPr>
      <w:lang w:eastAsia="ar-SA"/>
    </w:rPr>
  </w:style>
  <w:style w:type="paragraph" w:styleId="Tekstpodstawowywcity2">
    <w:name w:val="Body Text Indent 2"/>
    <w:basedOn w:val="Normalny"/>
    <w:link w:val="Tekstpodstawowywcity2Znak"/>
    <w:uiPriority w:val="99"/>
    <w:qFormat/>
    <w:rsid w:val="000F47B1"/>
    <w:pPr>
      <w:spacing w:after="120" w:line="480" w:lineRule="auto"/>
      <w:ind w:left="283"/>
    </w:pPr>
    <w:rPr>
      <w:rFonts w:eastAsia="Calibri"/>
      <w:lang w:val="x-none" w:eastAsia="x-none"/>
    </w:rPr>
  </w:style>
  <w:style w:type="paragraph" w:customStyle="1" w:styleId="Tekstpodstawowy33">
    <w:name w:val="Tekst podstawowy 33"/>
    <w:basedOn w:val="Normalny"/>
    <w:uiPriority w:val="99"/>
    <w:qFormat/>
    <w:rsid w:val="000F47B1"/>
    <w:pPr>
      <w:jc w:val="both"/>
      <w:textAlignment w:val="baseline"/>
    </w:pPr>
    <w:rPr>
      <w:b/>
      <w:bCs/>
      <w:sz w:val="22"/>
      <w:szCs w:val="22"/>
    </w:rPr>
  </w:style>
  <w:style w:type="paragraph" w:customStyle="1" w:styleId="TableText">
    <w:name w:val="Table Text"/>
    <w:uiPriority w:val="99"/>
    <w:qFormat/>
    <w:rsid w:val="000F47B1"/>
    <w:rPr>
      <w:rFonts w:ascii="HelveticaEE" w:eastAsia="Times New Roman" w:hAnsi="HelveticaEE" w:cs="HelveticaEE"/>
      <w:color w:val="000000"/>
      <w:sz w:val="24"/>
      <w:szCs w:val="24"/>
      <w:lang w:val="cs-CZ" w:eastAsia="pl-PL"/>
    </w:rPr>
  </w:style>
  <w:style w:type="paragraph" w:styleId="NormalnyWeb">
    <w:name w:val="Normal (Web)"/>
    <w:basedOn w:val="Normalny"/>
    <w:qFormat/>
    <w:rsid w:val="000F47B1"/>
    <w:pPr>
      <w:ind w:left="225"/>
    </w:pPr>
  </w:style>
  <w:style w:type="paragraph" w:customStyle="1" w:styleId="WW-Tekstpodstawowy3">
    <w:name w:val="WW-Tekst podstawowy 3"/>
    <w:basedOn w:val="Normalny"/>
    <w:uiPriority w:val="99"/>
    <w:qFormat/>
    <w:rsid w:val="000F47B1"/>
    <w:rPr>
      <w:rFonts w:ascii="Tahoma" w:hAnsi="Tahoma" w:cs="Tahoma"/>
      <w:sz w:val="16"/>
      <w:szCs w:val="16"/>
    </w:rPr>
  </w:style>
  <w:style w:type="paragraph" w:customStyle="1" w:styleId="Tekstpodstawowy34">
    <w:name w:val="Tekst podstawowy 34"/>
    <w:basedOn w:val="Normalny"/>
    <w:uiPriority w:val="99"/>
    <w:qFormat/>
    <w:rsid w:val="000F47B1"/>
    <w:pPr>
      <w:jc w:val="both"/>
      <w:textAlignment w:val="baseline"/>
    </w:pPr>
    <w:rPr>
      <w:b/>
      <w:bCs/>
      <w:sz w:val="22"/>
      <w:szCs w:val="22"/>
    </w:rPr>
  </w:style>
  <w:style w:type="paragraph" w:styleId="Tekstblokowy">
    <w:name w:val="Block Text"/>
    <w:basedOn w:val="Normalny"/>
    <w:uiPriority w:val="99"/>
    <w:semiHidden/>
    <w:qFormat/>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paragraph" w:customStyle="1" w:styleId="Tekstpodstawowy35">
    <w:name w:val="Tekst podstawowy 35"/>
    <w:basedOn w:val="Normalny"/>
    <w:qFormat/>
    <w:rsid w:val="000F47B1"/>
    <w:pPr>
      <w:jc w:val="both"/>
      <w:textAlignment w:val="baseline"/>
    </w:pPr>
    <w:rPr>
      <w:b/>
      <w:bCs/>
      <w:sz w:val="22"/>
      <w:szCs w:val="22"/>
    </w:rPr>
  </w:style>
  <w:style w:type="paragraph" w:customStyle="1" w:styleId="Nagwektabeli">
    <w:name w:val="Nagłówek tabeli"/>
    <w:basedOn w:val="Normalny"/>
    <w:qFormat/>
    <w:rsid w:val="000F47B1"/>
    <w:pPr>
      <w:widowControl w:val="0"/>
      <w:suppressLineNumbers/>
      <w:spacing w:after="120"/>
      <w:jc w:val="center"/>
    </w:pPr>
    <w:rPr>
      <w:rFonts w:eastAsia="Calibri"/>
      <w:b/>
      <w:bCs/>
      <w:i/>
      <w:iCs/>
    </w:rPr>
  </w:style>
  <w:style w:type="paragraph" w:customStyle="1" w:styleId="CM41">
    <w:name w:val="CM41"/>
    <w:basedOn w:val="Default"/>
    <w:next w:val="Default"/>
    <w:uiPriority w:val="99"/>
    <w:qFormat/>
    <w:rsid w:val="000F47B1"/>
    <w:pPr>
      <w:spacing w:after="393"/>
    </w:pPr>
    <w:rPr>
      <w:color w:val="auto"/>
    </w:rPr>
  </w:style>
  <w:style w:type="paragraph" w:customStyle="1" w:styleId="Tekstpodstawowy36">
    <w:name w:val="Tekst podstawowy 36"/>
    <w:basedOn w:val="Normalny"/>
    <w:qFormat/>
    <w:rsid w:val="000F47B1"/>
    <w:pPr>
      <w:jc w:val="both"/>
      <w:textAlignment w:val="baseline"/>
    </w:pPr>
    <w:rPr>
      <w:b/>
      <w:bCs/>
      <w:sz w:val="22"/>
      <w:szCs w:val="22"/>
    </w:rPr>
  </w:style>
  <w:style w:type="paragraph" w:customStyle="1" w:styleId="Tekstpodstawowy21">
    <w:name w:val="Tekst podstawowy 21"/>
    <w:basedOn w:val="Normalny"/>
    <w:qFormat/>
    <w:rsid w:val="000F47B1"/>
    <w:pPr>
      <w:spacing w:line="360" w:lineRule="auto"/>
      <w:jc w:val="both"/>
    </w:pPr>
    <w:rPr>
      <w:color w:val="000000"/>
      <w:lang w:eastAsia="ar-SA"/>
    </w:rPr>
  </w:style>
  <w:style w:type="paragraph" w:customStyle="1" w:styleId="Numerowanie">
    <w:name w:val="Numerowanie"/>
    <w:basedOn w:val="Normalny"/>
    <w:uiPriority w:val="99"/>
    <w:qFormat/>
    <w:rsid w:val="000F47B1"/>
    <w:pPr>
      <w:numPr>
        <w:numId w:val="2"/>
      </w:numPr>
      <w:jc w:val="both"/>
      <w:outlineLvl w:val="0"/>
    </w:pPr>
  </w:style>
  <w:style w:type="paragraph" w:customStyle="1" w:styleId="normal0">
    <w:name w:val="normal0"/>
    <w:basedOn w:val="Normalny"/>
    <w:uiPriority w:val="99"/>
    <w:qFormat/>
    <w:rsid w:val="000F47B1"/>
    <w:pPr>
      <w:spacing w:beforeAutospacing="1" w:afterAutospacing="1"/>
    </w:pPr>
  </w:style>
  <w:style w:type="paragraph" w:customStyle="1" w:styleId="Tabelapozycja">
    <w:name w:val="Tabela pozycja"/>
    <w:basedOn w:val="Normalny"/>
    <w:uiPriority w:val="99"/>
    <w:qFormat/>
    <w:rsid w:val="000F47B1"/>
    <w:rPr>
      <w:rFonts w:ascii="Arial" w:hAnsi="Arial" w:cs="Arial"/>
      <w:sz w:val="22"/>
      <w:szCs w:val="22"/>
      <w:lang w:eastAsia="ar-SA"/>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paragraph" w:styleId="Lista2">
    <w:name w:val="List 2"/>
    <w:basedOn w:val="Normalny"/>
    <w:uiPriority w:val="99"/>
    <w:semiHidden/>
    <w:qFormat/>
    <w:rsid w:val="000F47B1"/>
    <w:pPr>
      <w:ind w:left="566" w:hanging="283"/>
    </w:pPr>
  </w:style>
  <w:style w:type="paragraph" w:styleId="Lista3">
    <w:name w:val="List 3"/>
    <w:basedOn w:val="Normalny"/>
    <w:uiPriority w:val="99"/>
    <w:semiHidden/>
    <w:qFormat/>
    <w:rsid w:val="000F47B1"/>
    <w:pPr>
      <w:ind w:left="849" w:hanging="283"/>
    </w:pPr>
  </w:style>
  <w:style w:type="paragraph" w:customStyle="1" w:styleId="Tekstpodstawowy37">
    <w:name w:val="Tekst podstawowy 37"/>
    <w:basedOn w:val="Normalny"/>
    <w:uiPriority w:val="99"/>
    <w:qFormat/>
    <w:rsid w:val="000F47B1"/>
    <w:pPr>
      <w:jc w:val="both"/>
      <w:textAlignment w:val="baseline"/>
    </w:pPr>
    <w:rPr>
      <w:b/>
      <w:bCs/>
      <w:sz w:val="22"/>
      <w:szCs w:val="22"/>
    </w:rPr>
  </w:style>
  <w:style w:type="paragraph" w:customStyle="1" w:styleId="lista1">
    <w:name w:val="lista 1"/>
    <w:basedOn w:val="Normalny"/>
    <w:autoRedefine/>
    <w:uiPriority w:val="99"/>
    <w:qFormat/>
    <w:rsid w:val="000F47B1"/>
    <w:pPr>
      <w:tabs>
        <w:tab w:val="left" w:pos="720"/>
      </w:tabs>
      <w:ind w:left="720" w:hanging="360"/>
      <w:jc w:val="both"/>
    </w:pPr>
    <w:rPr>
      <w:rFonts w:ascii="Tahoma" w:hAnsi="Tahoma" w:cs="Tahoma"/>
    </w:rPr>
  </w:style>
  <w:style w:type="paragraph" w:customStyle="1" w:styleId="CharCharChar1ZnakZnak">
    <w:name w:val="Char Char Char1 Znak Znak"/>
    <w:basedOn w:val="Normalny"/>
    <w:uiPriority w:val="99"/>
    <w:qFormat/>
    <w:rsid w:val="000F47B1"/>
    <w:pPr>
      <w:spacing w:after="160" w:line="240" w:lineRule="exact"/>
    </w:pPr>
    <w:rPr>
      <w:rFonts w:ascii="Tahoma" w:hAnsi="Tahoma" w:cs="Tahoma"/>
      <w:sz w:val="20"/>
      <w:szCs w:val="20"/>
      <w:lang w:val="en-US" w:eastAsia="en-US"/>
    </w:rPr>
  </w:style>
  <w:style w:type="paragraph" w:customStyle="1" w:styleId="1">
    <w:name w:val="1."/>
    <w:basedOn w:val="Normalny"/>
    <w:uiPriority w:val="99"/>
    <w:qFormat/>
    <w:rsid w:val="000F47B1"/>
    <w:pPr>
      <w:snapToGrid w:val="0"/>
      <w:spacing w:line="258" w:lineRule="atLeast"/>
      <w:ind w:left="227" w:hanging="227"/>
      <w:jc w:val="both"/>
    </w:pPr>
    <w:rPr>
      <w:rFonts w:ascii="FrankfurtGothic" w:hAnsi="FrankfurtGothic" w:cs="FrankfurtGothic"/>
      <w:color w:val="000000"/>
      <w:sz w:val="19"/>
      <w:szCs w:val="19"/>
      <w:lang w:eastAsia="ar-SA"/>
    </w:rPr>
  </w:style>
  <w:style w:type="paragraph" w:customStyle="1" w:styleId="Tekstpodstawowy38">
    <w:name w:val="Tekst podstawowy 38"/>
    <w:basedOn w:val="Normalny"/>
    <w:qFormat/>
    <w:rsid w:val="000F47B1"/>
    <w:pPr>
      <w:jc w:val="both"/>
      <w:textAlignment w:val="baseline"/>
    </w:pPr>
    <w:rPr>
      <w:b/>
      <w:bCs/>
      <w:sz w:val="22"/>
      <w:szCs w:val="22"/>
    </w:rPr>
  </w:style>
  <w:style w:type="paragraph" w:customStyle="1" w:styleId="Znak">
    <w:name w:val="Znak"/>
    <w:basedOn w:val="Normalny"/>
    <w:qFormat/>
    <w:rsid w:val="000F47B1"/>
  </w:style>
  <w:style w:type="paragraph" w:customStyle="1" w:styleId="Znak1">
    <w:name w:val="Znak1"/>
    <w:basedOn w:val="Normalny"/>
    <w:uiPriority w:val="99"/>
    <w:qFormat/>
    <w:rsid w:val="000F47B1"/>
  </w:style>
  <w:style w:type="paragraph" w:customStyle="1" w:styleId="Akapitzlist1">
    <w:name w:val="Akapit z listą1"/>
    <w:basedOn w:val="Normalny"/>
    <w:qFormat/>
    <w:rsid w:val="000F47B1"/>
    <w:pPr>
      <w:ind w:left="720"/>
    </w:pPr>
    <w:rPr>
      <w:rFonts w:eastAsia="Calibri"/>
    </w:rPr>
  </w:style>
  <w:style w:type="paragraph" w:customStyle="1" w:styleId="Akapitzlist2">
    <w:name w:val="Akapit z listą2"/>
    <w:basedOn w:val="Normalny"/>
    <w:qFormat/>
    <w:rsid w:val="000F47B1"/>
    <w:pPr>
      <w:ind w:left="720"/>
    </w:pPr>
    <w:rPr>
      <w:rFonts w:eastAsia="Calibri"/>
    </w:rPr>
  </w:style>
  <w:style w:type="paragraph" w:styleId="Tekstkomentarza">
    <w:name w:val="annotation text"/>
    <w:basedOn w:val="Normalny"/>
    <w:link w:val="TekstkomentarzaZnak"/>
    <w:uiPriority w:val="99"/>
    <w:unhideWhenUsed/>
    <w:qFormat/>
    <w:rsid w:val="000F47B1"/>
    <w:rPr>
      <w:sz w:val="20"/>
      <w:szCs w:val="20"/>
      <w:lang w:val="x-none" w:eastAsia="x-none"/>
    </w:rPr>
  </w:style>
  <w:style w:type="paragraph" w:styleId="Tematkomentarza">
    <w:name w:val="annotation subject"/>
    <w:basedOn w:val="Tekstkomentarza"/>
    <w:next w:val="Tekstkomentarza"/>
    <w:link w:val="TematkomentarzaZnak"/>
    <w:uiPriority w:val="99"/>
    <w:semiHidden/>
    <w:unhideWhenUsed/>
    <w:qFormat/>
    <w:rsid w:val="000F47B1"/>
    <w:rPr>
      <w:b/>
      <w:bCs/>
    </w:rPr>
  </w:style>
  <w:style w:type="paragraph" w:styleId="Zwykytekst">
    <w:name w:val="Plain Text"/>
    <w:basedOn w:val="Normalny"/>
    <w:link w:val="ZwykytekstZnak"/>
    <w:unhideWhenUsed/>
    <w:qFormat/>
    <w:rsid w:val="000F47B1"/>
    <w:rPr>
      <w:rFonts w:ascii="Consolas" w:hAnsi="Consolas"/>
      <w:sz w:val="21"/>
      <w:szCs w:val="21"/>
      <w:lang w:val="x-none" w:eastAsia="x-none"/>
    </w:rPr>
  </w:style>
  <w:style w:type="paragraph" w:styleId="HTML-wstpniesformatowany">
    <w:name w:val="HTML Preformatted"/>
    <w:basedOn w:val="Normalny"/>
    <w:link w:val="HTML-wstpniesformatowanyZnak"/>
    <w:uiPriority w:val="99"/>
    <w:semiHidden/>
    <w:unhideWhenUsed/>
    <w:qFormat/>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ZnakZnak2ZnakZnakZnakZnakZnakZnak1">
    <w:name w:val="Znak Znak2 Znak Znak Znak Znak Znak Znak1"/>
    <w:basedOn w:val="Normalny"/>
    <w:qFormat/>
    <w:rsid w:val="000F47B1"/>
    <w:rPr>
      <w:rFonts w:ascii="Arial" w:hAnsi="Arial" w:cs="Arial"/>
    </w:rPr>
  </w:style>
  <w:style w:type="paragraph" w:customStyle="1" w:styleId="Zwykytekst4">
    <w:name w:val="Zwykły tekst4"/>
    <w:basedOn w:val="Normalny"/>
    <w:qFormat/>
    <w:rsid w:val="000F47B1"/>
    <w:rPr>
      <w:rFonts w:ascii="Courier New" w:hAnsi="Courier New"/>
      <w:sz w:val="20"/>
      <w:szCs w:val="20"/>
      <w:lang w:eastAsia="ar-SA"/>
    </w:rPr>
  </w:style>
  <w:style w:type="paragraph" w:customStyle="1" w:styleId="Akapitzlist3">
    <w:name w:val="Akapit z listą3"/>
    <w:basedOn w:val="Normalny"/>
    <w:qFormat/>
    <w:rsid w:val="000F47B1"/>
    <w:pPr>
      <w:ind w:left="720"/>
    </w:pPr>
    <w:rPr>
      <w:rFonts w:eastAsia="Calibri"/>
    </w:rPr>
  </w:style>
  <w:style w:type="paragraph" w:customStyle="1" w:styleId="Domylnyteks">
    <w:name w:val="Domyślny teks"/>
    <w:qFormat/>
    <w:rsid w:val="000F47B1"/>
    <w:rPr>
      <w:rFonts w:ascii="Times New Roman" w:eastAsia="Times New Roman" w:hAnsi="Times New Roman" w:cs="Times New Roman"/>
      <w:color w:val="000000"/>
      <w:sz w:val="24"/>
      <w:szCs w:val="20"/>
      <w:lang w:eastAsia="ar-SA"/>
    </w:rPr>
  </w:style>
  <w:style w:type="paragraph" w:customStyle="1" w:styleId="tytu">
    <w:name w:val="tytuł"/>
    <w:basedOn w:val="Normalny"/>
    <w:qFormat/>
    <w:rsid w:val="000F47B1"/>
    <w:pPr>
      <w:keepNext/>
      <w:suppressLineNumbers/>
      <w:spacing w:before="60" w:after="60"/>
      <w:jc w:val="center"/>
    </w:pPr>
    <w:rPr>
      <w:b/>
      <w:bCs/>
    </w:rPr>
  </w:style>
  <w:style w:type="paragraph" w:customStyle="1" w:styleId="ust">
    <w:name w:val="ust"/>
    <w:link w:val="ustZnak"/>
    <w:qFormat/>
    <w:rsid w:val="000F47B1"/>
    <w:pPr>
      <w:spacing w:before="60" w:after="60"/>
      <w:ind w:left="426" w:hanging="284"/>
      <w:jc w:val="both"/>
    </w:pPr>
    <w:rPr>
      <w:rFonts w:ascii="Times New Roman" w:eastAsia="Times New Roman" w:hAnsi="Times New Roman" w:cs="Times New Roman"/>
      <w:sz w:val="24"/>
      <w:lang w:eastAsia="pl-PL"/>
    </w:rPr>
  </w:style>
  <w:style w:type="paragraph" w:customStyle="1" w:styleId="Tekstdopunktu">
    <w:name w:val="Tekst do punktu"/>
    <w:qFormat/>
    <w:rsid w:val="000F47B1"/>
    <w:pPr>
      <w:widowControl w:val="0"/>
      <w:spacing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rPr>
      <w:rFonts w:eastAsia="Times New Roman" w:cs="Times New Roman"/>
    </w:rPr>
  </w:style>
  <w:style w:type="paragraph" w:customStyle="1" w:styleId="western">
    <w:name w:val="western"/>
    <w:basedOn w:val="Normalny"/>
    <w:qFormat/>
    <w:rsid w:val="000F47B1"/>
    <w:pPr>
      <w:spacing w:beforeAutospacing="1" w:after="142" w:line="288" w:lineRule="auto"/>
    </w:pPr>
    <w:rPr>
      <w:color w:val="000000"/>
    </w:rPr>
  </w:style>
  <w:style w:type="paragraph" w:customStyle="1" w:styleId="Blockquote">
    <w:name w:val="Blockquote"/>
    <w:basedOn w:val="Normalny"/>
    <w:qFormat/>
    <w:rsid w:val="000F47B1"/>
    <w:pPr>
      <w:widowControl w:val="0"/>
      <w:spacing w:before="100" w:after="100"/>
      <w:ind w:left="360" w:right="360"/>
    </w:pPr>
  </w:style>
  <w:style w:type="paragraph" w:customStyle="1" w:styleId="Zwykytekst1">
    <w:name w:val="Zwykły tekst1"/>
    <w:basedOn w:val="Normalny"/>
    <w:qFormat/>
    <w:rsid w:val="000F47B1"/>
    <w:rPr>
      <w:rFonts w:ascii="Courier New" w:hAnsi="Courier New"/>
      <w:sz w:val="20"/>
      <w:szCs w:val="20"/>
      <w:lang w:eastAsia="ar-SA"/>
    </w:rPr>
  </w:style>
  <w:style w:type="paragraph" w:customStyle="1" w:styleId="O">
    <w:name w:val="O"/>
    <w:basedOn w:val="Normalny"/>
    <w:qFormat/>
    <w:rsid w:val="000F47B1"/>
    <w:pPr>
      <w:widowControl w:val="0"/>
      <w:jc w:val="both"/>
    </w:pPr>
    <w:rPr>
      <w:rFonts w:ascii="Arial" w:hAnsi="Arial"/>
    </w:rPr>
  </w:style>
  <w:style w:type="paragraph" w:customStyle="1" w:styleId="tyt">
    <w:name w:val="tyt"/>
    <w:basedOn w:val="Normalny"/>
    <w:qFormat/>
    <w:rsid w:val="000F47B1"/>
    <w:pPr>
      <w:keepNext/>
      <w:spacing w:before="60" w:after="60"/>
      <w:jc w:val="center"/>
    </w:pPr>
    <w:rPr>
      <w:b/>
      <w:bCs/>
    </w:rPr>
  </w:style>
  <w:style w:type="paragraph" w:customStyle="1" w:styleId="TableParagraph">
    <w:name w:val="Table Paragraph"/>
    <w:basedOn w:val="Normalny"/>
    <w:uiPriority w:val="1"/>
    <w:qFormat/>
    <w:rsid w:val="000F47B1"/>
    <w:pPr>
      <w:widowControl w:val="0"/>
      <w:jc w:val="center"/>
    </w:pPr>
    <w:rPr>
      <w:rFonts w:ascii="Verdana" w:eastAsia="Verdana" w:hAnsi="Verdana" w:cs="Verdana"/>
      <w:sz w:val="22"/>
      <w:szCs w:val="22"/>
      <w:lang w:val="en-US" w:eastAsia="en-US"/>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paragraph" w:styleId="Poprawka">
    <w:name w:val="Revision"/>
    <w:uiPriority w:val="99"/>
    <w:semiHidden/>
    <w:qFormat/>
    <w:rsid w:val="0092177D"/>
    <w:rPr>
      <w:rFonts w:ascii="Times New Roman" w:eastAsia="Times New Roman" w:hAnsi="Times New Roman" w:cs="Times New Roman"/>
      <w:sz w:val="24"/>
      <w:szCs w:val="24"/>
      <w:lang w:eastAsia="pl-PL"/>
    </w:rPr>
  </w:style>
  <w:style w:type="numbering" w:customStyle="1" w:styleId="Styl1">
    <w:name w:val="Styl1"/>
    <w:qFormat/>
    <w:rsid w:val="000F47B1"/>
  </w:style>
  <w:style w:type="numbering" w:customStyle="1" w:styleId="WW8Num3">
    <w:name w:val="WW8Num3"/>
    <w:qFormat/>
    <w:rsid w:val="000F47B1"/>
  </w:style>
  <w:style w:type="numbering" w:customStyle="1" w:styleId="Styl11">
    <w:name w:val="Styl11"/>
    <w:qFormat/>
    <w:rsid w:val="000F47B1"/>
  </w:style>
  <w:style w:type="numbering" w:customStyle="1" w:styleId="WW8Num31">
    <w:name w:val="WW8Num31"/>
    <w:qFormat/>
    <w:rsid w:val="000F47B1"/>
  </w:style>
  <w:style w:type="numbering" w:customStyle="1" w:styleId="WW8Num33">
    <w:name w:val="WW8Num33"/>
    <w:qFormat/>
    <w:rsid w:val="007D1A16"/>
  </w:style>
  <w:style w:type="table" w:styleId="Tabela-Siatka">
    <w:name w:val="Table Grid"/>
    <w:basedOn w:val="Standardowy"/>
    <w:uiPriority w:val="59"/>
    <w:rsid w:val="000F47B1"/>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0F47B1"/>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F47B1"/>
    <w:rPr>
      <w:lang w:val="en-US"/>
    </w:rPr>
    <w:tblPr>
      <w:tblCellMar>
        <w:top w:w="0" w:type="dxa"/>
        <w:left w:w="0" w:type="dxa"/>
        <w:bottom w:w="0" w:type="dxa"/>
        <w:right w:w="0" w:type="dxa"/>
      </w:tblCellMar>
    </w:tblPr>
  </w:style>
  <w:style w:type="table" w:customStyle="1" w:styleId="TableGrid">
    <w:name w:val="TableGrid"/>
    <w:rsid w:val="000F47B1"/>
    <w:rPr>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callto:973108069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ja@zagan.sr.gov.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9C99-50EA-490C-A885-73567A18C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32</Pages>
  <Words>12316</Words>
  <Characters>73902</Characters>
  <Application>Microsoft Office Word</Application>
  <DocSecurity>0</DocSecurity>
  <Lines>615</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dc:description/>
  <cp:lastModifiedBy>Wojciech Babiarczuk</cp:lastModifiedBy>
  <cp:revision>267</cp:revision>
  <cp:lastPrinted>2026-07-28T16:49:00Z</cp:lastPrinted>
  <dcterms:created xsi:type="dcterms:W3CDTF">2026-01-29T08:39:00Z</dcterms:created>
  <dcterms:modified xsi:type="dcterms:W3CDTF">2026-07-29T08:23:00Z</dcterms:modified>
  <dc:language>pl-PL</dc:language>
</cp:coreProperties>
</file>